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85494" w14:textId="77777777" w:rsidR="00AC2728" w:rsidRPr="00902852" w:rsidRDefault="00AC2728" w:rsidP="00B00E65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sz w:val="30"/>
          <w:szCs w:val="30"/>
          <w:lang w:eastAsia="cs-CZ"/>
        </w:rPr>
      </w:pPr>
      <w:r w:rsidRPr="00902852">
        <w:rPr>
          <w:rFonts w:ascii="Times New Roman" w:eastAsia="Times New Roman" w:hAnsi="Times New Roman" w:cs="Times New Roman"/>
          <w:b/>
          <w:color w:val="232323"/>
          <w:sz w:val="30"/>
          <w:szCs w:val="30"/>
          <w:lang w:eastAsia="cs-CZ"/>
        </w:rPr>
        <w:t>Smlouva</w:t>
      </w:r>
      <w:r w:rsidR="00962468" w:rsidRPr="00902852">
        <w:rPr>
          <w:rFonts w:ascii="Times New Roman" w:eastAsia="Times New Roman" w:hAnsi="Times New Roman" w:cs="Times New Roman"/>
          <w:b/>
          <w:color w:val="232323"/>
          <w:sz w:val="30"/>
          <w:szCs w:val="30"/>
          <w:lang w:eastAsia="cs-CZ"/>
        </w:rPr>
        <w:t xml:space="preserve"> o dílo</w:t>
      </w:r>
    </w:p>
    <w:p w14:paraId="4254A5D2" w14:textId="4CE2D6BF" w:rsidR="00CF7623" w:rsidRPr="00710CA8" w:rsidRDefault="00CF7623" w:rsidP="00710CA8">
      <w:pPr>
        <w:tabs>
          <w:tab w:val="left" w:pos="2145"/>
        </w:tabs>
        <w:spacing w:after="24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uzavřená podle § 2586 a násl. zákona č. 89/2012 Sb., občanský zákoník, ve znění pozdějších předpisů (dále jen „občanský zákoník“), níže uvedeného dne mezi</w:t>
      </w:r>
    </w:p>
    <w:p w14:paraId="0C6777BB" w14:textId="481C1D02" w:rsidR="006B4BE8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  <w:b/>
        </w:rPr>
        <w:t>měst</w:t>
      </w:r>
      <w:r w:rsidR="00CF7623" w:rsidRPr="00710CA8">
        <w:rPr>
          <w:rFonts w:ascii="Times New Roman" w:hAnsi="Times New Roman" w:cs="Times New Roman"/>
          <w:b/>
        </w:rPr>
        <w:t>em</w:t>
      </w:r>
      <w:r w:rsidRPr="00710CA8">
        <w:rPr>
          <w:rFonts w:ascii="Times New Roman" w:hAnsi="Times New Roman" w:cs="Times New Roman"/>
          <w:b/>
        </w:rPr>
        <w:t xml:space="preserve"> Sokolov</w:t>
      </w:r>
      <w:r w:rsidR="00CF7623" w:rsidRPr="00710CA8">
        <w:rPr>
          <w:rFonts w:ascii="Times New Roman" w:hAnsi="Times New Roman" w:cs="Times New Roman"/>
          <w:b/>
        </w:rPr>
        <w:t>em</w:t>
      </w:r>
      <w:r w:rsidRPr="00710CA8">
        <w:rPr>
          <w:rFonts w:ascii="Times New Roman" w:hAnsi="Times New Roman" w:cs="Times New Roman"/>
        </w:rPr>
        <w:t xml:space="preserve">, </w:t>
      </w:r>
    </w:p>
    <w:p w14:paraId="6E1ECA2F" w14:textId="77777777" w:rsidR="006B4BE8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IČO 00259586, </w:t>
      </w:r>
    </w:p>
    <w:p w14:paraId="5050658F" w14:textId="77777777" w:rsidR="006B4BE8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se sídlem Rokycanova 1929, 356 01 Sokolov, </w:t>
      </w:r>
    </w:p>
    <w:p w14:paraId="7DCF52C1" w14:textId="24D01FE2" w:rsidR="0039099B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zastoupen</w:t>
      </w:r>
      <w:r w:rsidR="0039099B" w:rsidRPr="00710CA8">
        <w:rPr>
          <w:rFonts w:ascii="Times New Roman" w:hAnsi="Times New Roman" w:cs="Times New Roman"/>
        </w:rPr>
        <w:t>ým</w:t>
      </w:r>
      <w:r w:rsidRPr="00710CA8">
        <w:rPr>
          <w:rFonts w:ascii="Times New Roman" w:hAnsi="Times New Roman" w:cs="Times New Roman"/>
        </w:rPr>
        <w:t xml:space="preserve"> starost</w:t>
      </w:r>
      <w:r w:rsidR="00294942">
        <w:rPr>
          <w:rFonts w:ascii="Times New Roman" w:hAnsi="Times New Roman" w:cs="Times New Roman"/>
        </w:rPr>
        <w:t>k</w:t>
      </w:r>
      <w:r w:rsidRPr="00710CA8">
        <w:rPr>
          <w:rFonts w:ascii="Times New Roman" w:hAnsi="Times New Roman" w:cs="Times New Roman"/>
        </w:rPr>
        <w:t xml:space="preserve">ou </w:t>
      </w:r>
      <w:r w:rsidR="00294942">
        <w:rPr>
          <w:rFonts w:ascii="Times New Roman" w:hAnsi="Times New Roman" w:cs="Times New Roman"/>
        </w:rPr>
        <w:t>Renatou Oulehlovou,</w:t>
      </w:r>
      <w:r w:rsidRPr="00710CA8">
        <w:rPr>
          <w:rFonts w:ascii="Times New Roman" w:hAnsi="Times New Roman" w:cs="Times New Roman"/>
        </w:rPr>
        <w:t xml:space="preserve"> </w:t>
      </w:r>
    </w:p>
    <w:p w14:paraId="68E3FAE3" w14:textId="6EF31090" w:rsidR="00AC2728" w:rsidRPr="00710CA8" w:rsidRDefault="00AC2728" w:rsidP="00710CA8">
      <w:pPr>
        <w:tabs>
          <w:tab w:val="left" w:pos="2145"/>
        </w:tabs>
        <w:spacing w:after="12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(dále </w:t>
      </w:r>
      <w:r w:rsidR="00EB67F1" w:rsidRPr="00710CA8">
        <w:rPr>
          <w:rFonts w:ascii="Times New Roman" w:hAnsi="Times New Roman" w:cs="Times New Roman"/>
        </w:rPr>
        <w:t xml:space="preserve">také </w:t>
      </w:r>
      <w:r w:rsidRPr="00710CA8">
        <w:rPr>
          <w:rFonts w:ascii="Times New Roman" w:hAnsi="Times New Roman" w:cs="Times New Roman"/>
        </w:rPr>
        <w:t>jen „objednatel“),</w:t>
      </w:r>
    </w:p>
    <w:p w14:paraId="0D1CB806" w14:textId="77777777" w:rsidR="00AC2728" w:rsidRPr="00710CA8" w:rsidRDefault="00AC2728" w:rsidP="00710CA8">
      <w:pPr>
        <w:tabs>
          <w:tab w:val="left" w:pos="2145"/>
        </w:tabs>
        <w:spacing w:after="12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a</w:t>
      </w:r>
    </w:p>
    <w:p w14:paraId="46AA0B98" w14:textId="4BF40257" w:rsidR="006B4BE8" w:rsidRPr="00710CA8" w:rsidRDefault="00117506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permStart w:id="312634121" w:edGrp="everyone"/>
      <w:r w:rsidRPr="00F1769E">
        <w:rPr>
          <w:rStyle w:val="platne1"/>
        </w:rPr>
        <w:t xml:space="preserve">                </w:t>
      </w:r>
      <w:permEnd w:id="312634121"/>
      <w:r w:rsidRPr="00F1769E">
        <w:rPr>
          <w:rStyle w:val="platne1"/>
        </w:rPr>
        <w:t xml:space="preserve"> </w:t>
      </w:r>
      <w:r w:rsidR="00AC2728" w:rsidRPr="00710CA8">
        <w:rPr>
          <w:rFonts w:ascii="Times New Roman" w:hAnsi="Times New Roman" w:cs="Times New Roman"/>
        </w:rPr>
        <w:t xml:space="preserve">, </w:t>
      </w:r>
    </w:p>
    <w:p w14:paraId="4EF0D133" w14:textId="36FDB0FB" w:rsidR="006B4BE8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nar.</w:t>
      </w:r>
      <w:r w:rsidR="006B4BE8" w:rsidRPr="00710CA8">
        <w:rPr>
          <w:rFonts w:ascii="Times New Roman" w:hAnsi="Times New Roman" w:cs="Times New Roman"/>
        </w:rPr>
        <w:t>/</w:t>
      </w:r>
      <w:r w:rsidRPr="00710CA8">
        <w:rPr>
          <w:rFonts w:ascii="Times New Roman" w:hAnsi="Times New Roman" w:cs="Times New Roman"/>
        </w:rPr>
        <w:t>IČO</w:t>
      </w:r>
      <w:r w:rsidR="00117506">
        <w:rPr>
          <w:rFonts w:ascii="Times New Roman" w:hAnsi="Times New Roman" w:cs="Times New Roman"/>
        </w:rPr>
        <w:t xml:space="preserve"> </w:t>
      </w:r>
      <w:permStart w:id="640882546" w:edGrp="everyone"/>
      <w:r w:rsidR="00117506">
        <w:rPr>
          <w:rFonts w:ascii="Times New Roman" w:hAnsi="Times New Roman" w:cs="Times New Roman"/>
        </w:rPr>
        <w:t xml:space="preserve">                  </w:t>
      </w:r>
      <w:permEnd w:id="640882546"/>
      <w:r w:rsidRPr="00710CA8">
        <w:rPr>
          <w:rFonts w:ascii="Times New Roman" w:hAnsi="Times New Roman" w:cs="Times New Roman"/>
        </w:rPr>
        <w:t xml:space="preserve">, </w:t>
      </w:r>
    </w:p>
    <w:p w14:paraId="004440A8" w14:textId="6A462DD2" w:rsidR="006B4BE8" w:rsidRPr="00710CA8" w:rsidRDefault="006B4BE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710CA8">
        <w:rPr>
          <w:rFonts w:ascii="Times New Roman" w:hAnsi="Times New Roman" w:cs="Times New Roman"/>
        </w:rPr>
        <w:t>bytem/</w:t>
      </w:r>
      <w:r w:rsidR="00AC2728" w:rsidRPr="00710CA8">
        <w:rPr>
          <w:rFonts w:ascii="Times New Roman" w:hAnsi="Times New Roman" w:cs="Times New Roman"/>
        </w:rPr>
        <w:t xml:space="preserve">sídlem </w:t>
      </w:r>
      <w:permStart w:id="90452447" w:edGrp="everyone"/>
      <w:r w:rsidR="00117506" w:rsidRPr="00F1769E">
        <w:rPr>
          <w:rStyle w:val="platne1"/>
        </w:rPr>
        <w:t xml:space="preserve">                </w:t>
      </w:r>
      <w:permEnd w:id="90452447"/>
      <w:r w:rsidR="00117506">
        <w:rPr>
          <w:rFonts w:ascii="Times New Roman" w:hAnsi="Times New Roman" w:cs="Times New Roman"/>
          <w:bCs/>
          <w:color w:val="333333"/>
          <w:highlight w:val="yellow"/>
          <w:shd w:val="clear" w:color="auto" w:fill="FFFFFF"/>
        </w:rPr>
        <w:t xml:space="preserve">   </w:t>
      </w:r>
      <w:r w:rsidR="00AC2728" w:rsidRPr="00710CA8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</w:p>
    <w:p w14:paraId="3B719FB0" w14:textId="08E237B3" w:rsidR="006B4BE8" w:rsidRPr="00710CA8" w:rsidRDefault="006B4BE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zastoupen</w:t>
      </w:r>
      <w:r w:rsidR="0039099B" w:rsidRPr="00710CA8">
        <w:rPr>
          <w:rFonts w:ascii="Times New Roman" w:hAnsi="Times New Roman" w:cs="Times New Roman"/>
        </w:rPr>
        <w:t>ou</w:t>
      </w:r>
      <w:r w:rsidRPr="00710CA8">
        <w:rPr>
          <w:rFonts w:ascii="Times New Roman" w:hAnsi="Times New Roman" w:cs="Times New Roman"/>
        </w:rPr>
        <w:t xml:space="preserve"> </w:t>
      </w:r>
      <w:permStart w:id="337525130" w:edGrp="everyone"/>
      <w:r w:rsidR="00117506" w:rsidRPr="00F1769E">
        <w:rPr>
          <w:rStyle w:val="platne1"/>
        </w:rPr>
        <w:t xml:space="preserve">                </w:t>
      </w:r>
      <w:permEnd w:id="337525130"/>
      <w:r w:rsidRPr="00710CA8">
        <w:rPr>
          <w:rFonts w:ascii="Times New Roman" w:hAnsi="Times New Roman" w:cs="Times New Roman"/>
        </w:rPr>
        <w:t>,</w:t>
      </w:r>
    </w:p>
    <w:p w14:paraId="21CC84B0" w14:textId="576452BB" w:rsidR="00AC2728" w:rsidRPr="00710CA8" w:rsidRDefault="00AC2728" w:rsidP="00710CA8">
      <w:pPr>
        <w:tabs>
          <w:tab w:val="left" w:pos="2145"/>
        </w:tabs>
        <w:spacing w:after="24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(dále jen „zhotovitel“)</w:t>
      </w:r>
      <w:r w:rsidR="00AC12D0" w:rsidRPr="00710CA8">
        <w:rPr>
          <w:rFonts w:ascii="Times New Roman" w:hAnsi="Times New Roman" w:cs="Times New Roman"/>
        </w:rPr>
        <w:t>.</w:t>
      </w:r>
    </w:p>
    <w:p w14:paraId="3512E6E3" w14:textId="3EC6B4F0" w:rsidR="00CF7623" w:rsidRPr="00710CA8" w:rsidRDefault="00CF7623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Preambule</w:t>
      </w:r>
    </w:p>
    <w:p w14:paraId="5630ED54" w14:textId="77777777" w:rsidR="00AC12D0" w:rsidRPr="00710CA8" w:rsidRDefault="00AC12D0" w:rsidP="00710CA8">
      <w:pPr>
        <w:tabs>
          <w:tab w:val="left" w:pos="2145"/>
        </w:tabs>
        <w:spacing w:after="120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Vzhledem k tomu, že</w:t>
      </w:r>
    </w:p>
    <w:p w14:paraId="7570626A" w14:textId="15015661" w:rsidR="00CF7623" w:rsidRPr="00710CA8" w:rsidRDefault="00AC12D0" w:rsidP="00710CA8">
      <w:pPr>
        <w:pStyle w:val="Odstavecseseznamem"/>
        <w:numPr>
          <w:ilvl w:val="0"/>
          <w:numId w:val="28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o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bjednatel je vlastníkem </w:t>
      </w:r>
      <w:r w:rsidR="002B3703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barokní sochy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 </w:t>
      </w:r>
      <w:r w:rsidR="002B3703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sv. Jana Nepomuckého 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nacházející se na pozemku p. č. </w:t>
      </w:r>
      <w:r w:rsidR="002B3703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71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 v k. ú. Sokolov, kter</w:t>
      </w:r>
      <w:r w:rsidR="005C7EC1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á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 je kulturní památkou zapsanou v Ústředním seznamu kulturních památek České republiky pod </w:t>
      </w:r>
      <w:proofErr w:type="spellStart"/>
      <w:r w:rsidR="00CF7623" w:rsidRPr="00710CA8">
        <w:rPr>
          <w:rFonts w:ascii="Times New Roman" w:hAnsi="Times New Roman"/>
          <w:color w:val="000000" w:themeColor="text1"/>
          <w:sz w:val="22"/>
          <w:szCs w:val="22"/>
        </w:rPr>
        <w:t>rejst</w:t>
      </w:r>
      <w:proofErr w:type="spellEnd"/>
      <w:r w:rsidR="00CF762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. č. ÚSKP </w:t>
      </w:r>
      <w:r w:rsidR="002B3703" w:rsidRPr="002B3703">
        <w:rPr>
          <w:rFonts w:ascii="Times New Roman" w:hAnsi="Times New Roman"/>
          <w:sz w:val="22"/>
          <w:szCs w:val="22"/>
        </w:rPr>
        <w:t>28128/4-4040</w:t>
      </w:r>
      <w:r w:rsidR="002B3703">
        <w:t xml:space="preserve"> </w:t>
      </w:r>
      <w:r w:rsidR="00CF762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a katalogovým č. </w:t>
      </w:r>
      <w:r w:rsidR="002B3703" w:rsidRPr="002B3703">
        <w:rPr>
          <w:rFonts w:ascii="Times New Roman" w:hAnsi="Times New Roman"/>
          <w:sz w:val="22"/>
          <w:szCs w:val="22"/>
        </w:rPr>
        <w:t>1000139409</w:t>
      </w:r>
      <w:r w:rsidR="002B370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(dále jen „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>památka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“);</w:t>
      </w:r>
    </w:p>
    <w:p w14:paraId="4642D628" w14:textId="724C5ACE" w:rsidR="00AC12D0" w:rsidRPr="00710CA8" w:rsidRDefault="00AC12D0" w:rsidP="00710CA8">
      <w:pPr>
        <w:pStyle w:val="Odstavecseseznamem"/>
        <w:numPr>
          <w:ilvl w:val="0"/>
          <w:numId w:val="28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objednatel má zájem na odborném a řádném restaurování 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>památky;</w:t>
      </w:r>
    </w:p>
    <w:p w14:paraId="18D3AA7B" w14:textId="13447A97" w:rsidR="00AC12D0" w:rsidRPr="00710CA8" w:rsidRDefault="00AC12D0" w:rsidP="00710CA8">
      <w:pPr>
        <w:pStyle w:val="Odstavecseseznamem"/>
        <w:numPr>
          <w:ilvl w:val="0"/>
          <w:numId w:val="28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objednatel provedl výběrové řízení na zadání veřejné zakázky, jejímž předmětem je restaurování 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>památky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, a vybral v něm nabídku zhotovitele 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k uzavření této smlouvy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jako 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>nejvýhodnější;</w:t>
      </w:r>
    </w:p>
    <w:p w14:paraId="1F7414DD" w14:textId="370033FC" w:rsidR="00AC12D0" w:rsidRPr="00710CA8" w:rsidRDefault="00AC12D0" w:rsidP="00710CA8">
      <w:pPr>
        <w:pStyle w:val="Odstavecseseznamem"/>
        <w:numPr>
          <w:ilvl w:val="0"/>
          <w:numId w:val="28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  <w:lang w:eastAsia="cs-CZ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  <w:lang w:eastAsia="cs-CZ"/>
        </w:rPr>
        <w:t xml:space="preserve">zhotovitel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splňuje veškeré podmínky a požadavky podle této smlouvy, je dostatečně odborně způsobilý k provedení díla podle této smlouvy, tj. je odborníkem podle </w:t>
      </w:r>
      <w:r w:rsidR="005C7EC1">
        <w:rPr>
          <w:rFonts w:ascii="Times New Roman" w:hAnsi="Times New Roman"/>
          <w:color w:val="000000" w:themeColor="text1"/>
          <w:sz w:val="22"/>
          <w:szCs w:val="22"/>
        </w:rPr>
        <w:t xml:space="preserve">§ 5 a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§ 2950 občanského zákoníku, pokud jde o předmět smlouvy, má veškeré právní, technické a personální předpoklady a kapacity pro řádné a včasné provedení díla podle této smlouvy, </w:t>
      </w:r>
      <w:r w:rsidR="005C7EC1">
        <w:rPr>
          <w:rFonts w:ascii="Times New Roman" w:hAnsi="Times New Roman"/>
          <w:color w:val="000000" w:themeColor="text1"/>
          <w:sz w:val="22"/>
          <w:szCs w:val="22"/>
        </w:rPr>
        <w:t xml:space="preserve">má příslušné povolení Ministerstva kultury opravňující ho k restaurování památky,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je oprávněn ji uzavřít a k okamžiku uzavření této smlouvy nebyl na jeho majetek prohlášen konkurs, nedošlo k jeho zamítnutí pro nedostatek majetku ani k zamítnutí insolvenčního návrhu proto, že jeho majetek nepostačoval k úhradě nákladů insolvenčního řízení, není v likvidaci a nemá daňové nedoplatky,</w:t>
      </w:r>
    </w:p>
    <w:p w14:paraId="2AA68813" w14:textId="5A0A1FE4" w:rsidR="00AC12D0" w:rsidRPr="00710CA8" w:rsidRDefault="00AC12D0" w:rsidP="00710CA8">
      <w:p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>dohodly se smluvní strany na uzavření této smlouvy:</w:t>
      </w:r>
    </w:p>
    <w:p w14:paraId="4D77E202" w14:textId="00C2325E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AC2728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1</w:t>
      </w:r>
    </w:p>
    <w:p w14:paraId="0B264763" w14:textId="77777777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Předmět smlouvy</w:t>
      </w:r>
    </w:p>
    <w:p w14:paraId="4D5ECE4A" w14:textId="44BBB015" w:rsidR="00D4498B" w:rsidRPr="0014108A" w:rsidRDefault="00D4498B" w:rsidP="00710CA8">
      <w:pPr>
        <w:pStyle w:val="Odstavecseseznamem"/>
        <w:numPr>
          <w:ilvl w:val="1"/>
          <w:numId w:val="17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 xml:space="preserve">Předmětem této smlouvy je závazek </w:t>
      </w:r>
      <w:r w:rsidR="00AB724E" w:rsidRPr="00710CA8">
        <w:rPr>
          <w:rFonts w:ascii="Times New Roman" w:hAnsi="Times New Roman"/>
          <w:sz w:val="22"/>
          <w:szCs w:val="22"/>
        </w:rPr>
        <w:t>z</w:t>
      </w:r>
      <w:r w:rsidRPr="00710CA8">
        <w:rPr>
          <w:rFonts w:ascii="Times New Roman" w:hAnsi="Times New Roman"/>
          <w:sz w:val="22"/>
          <w:szCs w:val="22"/>
        </w:rPr>
        <w:t xml:space="preserve">hotovitele za podmínek </w:t>
      </w:r>
      <w:r w:rsidR="00AB724E" w:rsidRPr="00710CA8">
        <w:rPr>
          <w:rFonts w:ascii="Times New Roman" w:hAnsi="Times New Roman"/>
          <w:sz w:val="22"/>
          <w:szCs w:val="22"/>
        </w:rPr>
        <w:t>sjednaných</w:t>
      </w:r>
      <w:r w:rsidRPr="00710CA8">
        <w:rPr>
          <w:rFonts w:ascii="Times New Roman" w:hAnsi="Times New Roman"/>
          <w:sz w:val="22"/>
          <w:szCs w:val="22"/>
        </w:rPr>
        <w:t xml:space="preserve"> v této smlouvě, na své náklady a na své nebezpečí provést pro </w:t>
      </w:r>
      <w:r w:rsidR="00AB724E" w:rsidRPr="00710CA8">
        <w:rPr>
          <w:rFonts w:ascii="Times New Roman" w:hAnsi="Times New Roman"/>
          <w:sz w:val="22"/>
          <w:szCs w:val="22"/>
        </w:rPr>
        <w:t>o</w:t>
      </w:r>
      <w:r w:rsidRPr="00710CA8">
        <w:rPr>
          <w:rFonts w:ascii="Times New Roman" w:hAnsi="Times New Roman"/>
          <w:sz w:val="22"/>
          <w:szCs w:val="22"/>
        </w:rPr>
        <w:t>bjednatele</w:t>
      </w:r>
      <w:r w:rsidR="00AB724E" w:rsidRPr="00710CA8">
        <w:rPr>
          <w:rFonts w:ascii="Times New Roman" w:hAnsi="Times New Roman"/>
          <w:sz w:val="22"/>
          <w:szCs w:val="22"/>
        </w:rPr>
        <w:t xml:space="preserve"> níže specifikované</w:t>
      </w:r>
      <w:r w:rsidRPr="00710CA8">
        <w:rPr>
          <w:rFonts w:ascii="Times New Roman" w:hAnsi="Times New Roman"/>
          <w:sz w:val="22"/>
          <w:szCs w:val="22"/>
        </w:rPr>
        <w:t xml:space="preserve"> dílo a závazek </w:t>
      </w:r>
      <w:r w:rsidR="00AB724E" w:rsidRPr="00710CA8">
        <w:rPr>
          <w:rFonts w:ascii="Times New Roman" w:hAnsi="Times New Roman"/>
          <w:sz w:val="22"/>
          <w:szCs w:val="22"/>
        </w:rPr>
        <w:t>o</w:t>
      </w:r>
      <w:r w:rsidRPr="00710CA8">
        <w:rPr>
          <w:rFonts w:ascii="Times New Roman" w:hAnsi="Times New Roman"/>
          <w:sz w:val="22"/>
          <w:szCs w:val="22"/>
        </w:rPr>
        <w:t xml:space="preserve">bjednatele </w:t>
      </w:r>
      <w:r w:rsidRPr="0014108A">
        <w:rPr>
          <w:rFonts w:ascii="Times New Roman" w:hAnsi="Times New Roman"/>
          <w:sz w:val="22"/>
          <w:szCs w:val="22"/>
        </w:rPr>
        <w:t xml:space="preserve">dílo převzít a uhradit </w:t>
      </w:r>
      <w:r w:rsidR="00AB724E" w:rsidRPr="0014108A">
        <w:rPr>
          <w:rFonts w:ascii="Times New Roman" w:hAnsi="Times New Roman"/>
          <w:sz w:val="22"/>
          <w:szCs w:val="22"/>
        </w:rPr>
        <w:t>z</w:t>
      </w:r>
      <w:r w:rsidRPr="0014108A">
        <w:rPr>
          <w:rFonts w:ascii="Times New Roman" w:hAnsi="Times New Roman"/>
          <w:sz w:val="22"/>
          <w:szCs w:val="22"/>
        </w:rPr>
        <w:t>hotoviteli cenu díla.</w:t>
      </w:r>
    </w:p>
    <w:p w14:paraId="568D6094" w14:textId="1A35D2FC" w:rsidR="00962468" w:rsidRPr="00710CA8" w:rsidRDefault="00AB724E" w:rsidP="00710CA8">
      <w:pPr>
        <w:pStyle w:val="Odstavecseseznamem"/>
        <w:numPr>
          <w:ilvl w:val="1"/>
          <w:numId w:val="17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Dílem se rozumí </w:t>
      </w:r>
      <w:r w:rsidR="002F3CE1"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provedení </w:t>
      </w:r>
      <w:r w:rsidRPr="0014108A">
        <w:rPr>
          <w:rFonts w:ascii="Times New Roman" w:eastAsia="Times New Roman" w:hAnsi="Times New Roman"/>
          <w:sz w:val="22"/>
          <w:szCs w:val="22"/>
          <w:lang w:eastAsia="cs-CZ"/>
        </w:rPr>
        <w:t>odborné</w:t>
      </w:r>
      <w:r w:rsidR="002F3CE1" w:rsidRPr="0014108A">
        <w:rPr>
          <w:rFonts w:ascii="Times New Roman" w:eastAsia="Times New Roman" w:hAnsi="Times New Roman"/>
          <w:sz w:val="22"/>
          <w:szCs w:val="22"/>
          <w:lang w:eastAsia="cs-CZ"/>
        </w:rPr>
        <w:t>ho</w:t>
      </w:r>
      <w:r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 restaurování </w:t>
      </w:r>
      <w:r w:rsidR="00530B41" w:rsidRPr="0014108A">
        <w:rPr>
          <w:rFonts w:ascii="Times New Roman" w:eastAsia="Times New Roman" w:hAnsi="Times New Roman"/>
          <w:sz w:val="22"/>
          <w:szCs w:val="22"/>
          <w:lang w:eastAsia="cs-CZ"/>
        </w:rPr>
        <w:t>památky</w:t>
      </w:r>
      <w:r w:rsidR="00D447AB" w:rsidRPr="0014108A">
        <w:rPr>
          <w:rFonts w:ascii="Times New Roman" w:eastAsia="Times New Roman" w:hAnsi="Times New Roman"/>
          <w:sz w:val="22"/>
          <w:szCs w:val="22"/>
          <w:lang w:eastAsia="cs-CZ"/>
        </w:rPr>
        <w:t>, a to způsobem</w:t>
      </w:r>
      <w:r w:rsidR="00BD4713" w:rsidRPr="0014108A">
        <w:rPr>
          <w:rFonts w:ascii="Times New Roman" w:eastAsia="Times New Roman" w:hAnsi="Times New Roman"/>
          <w:sz w:val="22"/>
          <w:szCs w:val="22"/>
          <w:lang w:eastAsia="cs-CZ"/>
        </w:rPr>
        <w:t>, za podmínek</w:t>
      </w:r>
      <w:r w:rsidR="00D447AB"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 a v rozsahu uvedených v návrhu na restaurování vyhotoveném akademickým sochařem a restaurátorem MgA. Janem </w:t>
      </w:r>
      <w:proofErr w:type="spellStart"/>
      <w:r w:rsidR="00D447AB" w:rsidRPr="0014108A">
        <w:rPr>
          <w:rFonts w:ascii="Times New Roman" w:eastAsia="Times New Roman" w:hAnsi="Times New Roman"/>
          <w:sz w:val="22"/>
          <w:szCs w:val="22"/>
          <w:lang w:eastAsia="cs-CZ"/>
        </w:rPr>
        <w:t>Vodáčkem</w:t>
      </w:r>
      <w:proofErr w:type="spellEnd"/>
      <w:r w:rsidR="00D447AB" w:rsidRPr="0014108A">
        <w:rPr>
          <w:rFonts w:ascii="Times New Roman" w:eastAsia="Times New Roman" w:hAnsi="Times New Roman"/>
          <w:sz w:val="22"/>
          <w:szCs w:val="22"/>
          <w:lang w:eastAsia="cs-CZ"/>
        </w:rPr>
        <w:t>, Žižkova 458, 394 68 Žirovnice, 20. 12. 2022, který je přílohou č. 1 k této smlouvě</w:t>
      </w:r>
      <w:r w:rsidR="00763FDB"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 (dále  jen „Návrh na restaurování“)</w:t>
      </w:r>
      <w:r w:rsidR="00D447AB" w:rsidRPr="0014108A">
        <w:rPr>
          <w:rFonts w:ascii="Times New Roman" w:eastAsia="Times New Roman" w:hAnsi="Times New Roman"/>
          <w:sz w:val="22"/>
          <w:szCs w:val="22"/>
          <w:lang w:eastAsia="cs-CZ"/>
        </w:rPr>
        <w:t>,</w:t>
      </w:r>
      <w:r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763FDB"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v </w:t>
      </w:r>
      <w:r w:rsidR="00E52B21" w:rsidRPr="0014108A">
        <w:rPr>
          <w:rFonts w:ascii="Times New Roman" w:eastAsia="Times New Roman" w:hAnsi="Times New Roman"/>
          <w:sz w:val="22"/>
          <w:szCs w:val="22"/>
          <w:lang w:eastAsia="cs-CZ"/>
        </w:rPr>
        <w:t>rozhodnutí Městského úřadu Sokolov, odboru stavebního a územního plánování, z </w:t>
      </w:r>
      <w:r w:rsidR="005E1F03" w:rsidRPr="0014108A">
        <w:rPr>
          <w:rFonts w:ascii="Times New Roman" w:eastAsia="Times New Roman" w:hAnsi="Times New Roman"/>
          <w:sz w:val="22"/>
          <w:szCs w:val="22"/>
          <w:lang w:eastAsia="cs-CZ"/>
        </w:rPr>
        <w:t>18</w:t>
      </w:r>
      <w:r w:rsidR="00E52B21"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  <w:r w:rsidR="005E1F03" w:rsidRPr="0014108A">
        <w:rPr>
          <w:rFonts w:ascii="Times New Roman" w:eastAsia="Times New Roman" w:hAnsi="Times New Roman"/>
          <w:sz w:val="22"/>
          <w:szCs w:val="22"/>
          <w:lang w:eastAsia="cs-CZ"/>
        </w:rPr>
        <w:t>11</w:t>
      </w:r>
      <w:r w:rsidR="00E52B21" w:rsidRP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  <w:r w:rsidR="005E1F03" w:rsidRPr="0014108A">
        <w:rPr>
          <w:rFonts w:ascii="Times New Roman" w:eastAsia="Times New Roman" w:hAnsi="Times New Roman"/>
          <w:sz w:val="22"/>
          <w:szCs w:val="22"/>
          <w:lang w:eastAsia="cs-CZ"/>
        </w:rPr>
        <w:t>2025</w:t>
      </w:r>
      <w:r w:rsidR="00E52B21" w:rsidRPr="0014108A">
        <w:rPr>
          <w:rFonts w:ascii="Times New Roman" w:eastAsia="Times New Roman" w:hAnsi="Times New Roman"/>
          <w:sz w:val="22"/>
          <w:szCs w:val="22"/>
          <w:lang w:eastAsia="cs-CZ"/>
        </w:rPr>
        <w:t>, čj. MUSO/</w:t>
      </w:r>
      <w:r w:rsidR="005E1F03" w:rsidRPr="0014108A">
        <w:rPr>
          <w:rFonts w:ascii="Times New Roman" w:eastAsia="Times New Roman" w:hAnsi="Times New Roman"/>
          <w:sz w:val="22"/>
          <w:szCs w:val="22"/>
          <w:lang w:eastAsia="cs-CZ"/>
        </w:rPr>
        <w:t>11513</w:t>
      </w:r>
      <w:r w:rsidR="00E52B21" w:rsidRPr="0014108A">
        <w:rPr>
          <w:rFonts w:ascii="Times New Roman" w:eastAsia="Times New Roman" w:hAnsi="Times New Roman"/>
          <w:sz w:val="22"/>
          <w:szCs w:val="22"/>
          <w:lang w:eastAsia="cs-CZ"/>
        </w:rPr>
        <w:t>/</w:t>
      </w:r>
      <w:r w:rsidR="005E1F03" w:rsidRPr="0014108A">
        <w:rPr>
          <w:rFonts w:ascii="Times New Roman" w:eastAsia="Times New Roman" w:hAnsi="Times New Roman"/>
          <w:sz w:val="22"/>
          <w:szCs w:val="22"/>
          <w:lang w:eastAsia="cs-CZ"/>
        </w:rPr>
        <w:t>2025</w:t>
      </w:r>
      <w:r w:rsidR="00E52B21" w:rsidRPr="0014108A">
        <w:rPr>
          <w:rFonts w:ascii="Times New Roman" w:eastAsia="Times New Roman" w:hAnsi="Times New Roman"/>
          <w:sz w:val="22"/>
          <w:szCs w:val="22"/>
          <w:lang w:eastAsia="cs-CZ"/>
        </w:rPr>
        <w:t>/OSÚP/</w:t>
      </w:r>
      <w:r w:rsidR="005E1F03" w:rsidRPr="0014108A">
        <w:rPr>
          <w:rFonts w:ascii="Times New Roman" w:eastAsia="Times New Roman" w:hAnsi="Times New Roman"/>
          <w:sz w:val="22"/>
          <w:szCs w:val="22"/>
          <w:lang w:eastAsia="cs-CZ"/>
        </w:rPr>
        <w:t>MIHL</w:t>
      </w:r>
      <w:r w:rsidR="00763FDB" w:rsidRPr="0014108A">
        <w:rPr>
          <w:rFonts w:ascii="Times New Roman" w:eastAsia="Times New Roman" w:hAnsi="Times New Roman"/>
          <w:sz w:val="22"/>
          <w:szCs w:val="22"/>
          <w:lang w:eastAsia="cs-CZ"/>
        </w:rPr>
        <w:t>, které je přílohou č. 2 k této smlouvě (dále jen „Rozhodnutí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“), a 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lastRenderedPageBreak/>
        <w:t>ve vyjádření Národního památkového ústavu, územního odborného pracoviště v Lokti, z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e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 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17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. 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10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. 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2025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, čj. NPU-342/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83437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/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2025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, které je přílohou č. 3 k této smlouvě (dále jen „Vyjádření“),</w:t>
      </w:r>
      <w:r w:rsidR="00E52B21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(dále také jen „dílo“)</w:t>
      </w:r>
      <w:r w:rsidR="00AC2728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</w:p>
    <w:p w14:paraId="689CA885" w14:textId="1718E652" w:rsidR="00F12356" w:rsidRPr="00710CA8" w:rsidRDefault="00F12356" w:rsidP="00710CA8">
      <w:pPr>
        <w:pStyle w:val="Odstavecseseznamem"/>
        <w:numPr>
          <w:ilvl w:val="1"/>
          <w:numId w:val="17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Součástí díla je rovněž vypracování řádné závěrečné restaurátorské zprávy podle § 10 odst. 4 vyhlášky č. 66/1988 Sb., kterou se provádí zákon České národní rady č. 20/1987 Sb., o státní památkové péči, ve znění pozdějších předpisů, a její předání objednateli spolu s předáním díla</w:t>
      </w:r>
      <w:r w:rsidR="006A1305" w:rsidRPr="00710CA8">
        <w:rPr>
          <w:rFonts w:ascii="Times New Roman" w:hAnsi="Times New Roman"/>
          <w:sz w:val="22"/>
          <w:szCs w:val="22"/>
        </w:rPr>
        <w:t>, a to v elektronické podobě na vhodném nosiči dat</w:t>
      </w:r>
      <w:r w:rsidR="00344625">
        <w:rPr>
          <w:rFonts w:ascii="Times New Roman" w:hAnsi="Times New Roman"/>
          <w:sz w:val="22"/>
          <w:szCs w:val="22"/>
        </w:rPr>
        <w:t>.</w:t>
      </w:r>
    </w:p>
    <w:p w14:paraId="2EBA748A" w14:textId="77777777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FF047A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2</w:t>
      </w:r>
    </w:p>
    <w:p w14:paraId="4215902C" w14:textId="02A54761" w:rsidR="0059450D" w:rsidRPr="009E0757" w:rsidRDefault="003A1554" w:rsidP="00710CA8">
      <w:pPr>
        <w:shd w:val="clear" w:color="auto" w:fill="FFFFFF"/>
        <w:spacing w:after="120" w:line="264" w:lineRule="auto"/>
        <w:jc w:val="center"/>
        <w:rPr>
          <w:rStyle w:val="Zdraznnjemn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 xml:space="preserve">Doba </w:t>
      </w:r>
      <w:r w:rsidR="00E109AC"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 xml:space="preserve">a místo </w:t>
      </w: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provedení díla</w:t>
      </w:r>
    </w:p>
    <w:p w14:paraId="5048D11C" w14:textId="1221A919" w:rsidR="0059450D" w:rsidRPr="00710CA8" w:rsidRDefault="0059450D" w:rsidP="00710CA8">
      <w:pPr>
        <w:pStyle w:val="Odstavecseseznamem"/>
        <w:numPr>
          <w:ilvl w:val="1"/>
          <w:numId w:val="26"/>
        </w:numPr>
        <w:shd w:val="clear" w:color="auto" w:fill="FFFFFF"/>
        <w:spacing w:after="120" w:line="264" w:lineRule="auto"/>
        <w:ind w:left="357" w:hanging="357"/>
        <w:contextualSpacing w:val="0"/>
        <w:jc w:val="both"/>
        <w:rPr>
          <w:rFonts w:ascii="Times New Roman" w:eastAsia="Times New Roman" w:hAnsi="Times New Roman"/>
          <w:color w:val="232323"/>
          <w:sz w:val="22"/>
          <w:szCs w:val="22"/>
          <w:lang w:eastAsia="cs-CZ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Zhotovitel se zavazuje dílo 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provést (dokončit a předat)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do </w:t>
      </w:r>
      <w:r w:rsidR="005E1F03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31.10.2026</w:t>
      </w:r>
      <w:r w:rsidR="00E15C80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od účinnosti této smlouvy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</w:t>
      </w:r>
    </w:p>
    <w:p w14:paraId="148AF2F2" w14:textId="19B0119B" w:rsidR="00997A8F" w:rsidRPr="00710CA8" w:rsidRDefault="00997A8F" w:rsidP="00710CA8">
      <w:pPr>
        <w:pStyle w:val="Odstavecseseznamem"/>
        <w:numPr>
          <w:ilvl w:val="1"/>
          <w:numId w:val="26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eastAsia="Times New Roman" w:hAnsi="Times New Roman"/>
          <w:color w:val="232323"/>
          <w:sz w:val="22"/>
          <w:szCs w:val="22"/>
          <w:lang w:eastAsia="cs-CZ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Zhotovitel není v prodlení s provedením díla, pokud je prodlení způsobeno výlučně klimatickými podmínkami, které objektivně brání provádění díla, </w:t>
      </w:r>
      <w:r w:rsidRPr="00710CA8">
        <w:rPr>
          <w:rFonts w:ascii="Times New Roman" w:hAnsi="Times New Roman"/>
          <w:sz w:val="22"/>
          <w:szCs w:val="22"/>
        </w:rPr>
        <w:t>a to i přes veškeré úsilí zhotovitele, které po něm lze spravedlivě požadovat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 Začátek a konec trvání klimatických podmínek podle předchozí věty je zhotovitel povinen zaznamenat a objednateli doložit.</w:t>
      </w:r>
    </w:p>
    <w:p w14:paraId="12A03816" w14:textId="3F2482F9" w:rsidR="00E109AC" w:rsidRDefault="001F2A73" w:rsidP="00710CA8">
      <w:pPr>
        <w:pStyle w:val="Odstavecseseznamem"/>
        <w:numPr>
          <w:ilvl w:val="1"/>
          <w:numId w:val="26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Samotné restaurování památky zhotovitel provede </w:t>
      </w:r>
      <w:r w:rsidR="00174CB7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v ateliéru </w:t>
      </w:r>
      <w:r w:rsidR="00D17980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nacházejícím se v budově </w:t>
      </w:r>
      <w:permStart w:id="659970398" w:edGrp="everyone"/>
      <w:r w:rsidR="00117506" w:rsidRPr="00F1769E">
        <w:rPr>
          <w:rStyle w:val="platne1"/>
        </w:rPr>
        <w:t xml:space="preserve">                </w:t>
      </w:r>
      <w:permEnd w:id="659970398"/>
      <w:r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 s tím, že přepravu památky z  </w:t>
      </w:r>
      <w:r w:rsidR="00E109AC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pozemku p. č. </w:t>
      </w:r>
      <w:r w:rsidR="00D17980" w:rsidRPr="006A0BF0">
        <w:rPr>
          <w:rFonts w:ascii="Times New Roman" w:eastAsia="Times New Roman" w:hAnsi="Times New Roman"/>
          <w:sz w:val="22"/>
          <w:szCs w:val="22"/>
          <w:lang w:eastAsia="cs-CZ"/>
        </w:rPr>
        <w:t>71</w:t>
      </w:r>
      <w:r w:rsidR="00E109AC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 v k. </w:t>
      </w:r>
      <w:proofErr w:type="spellStart"/>
      <w:r w:rsidR="00E109AC" w:rsidRPr="006A0BF0">
        <w:rPr>
          <w:rFonts w:ascii="Times New Roman" w:eastAsia="Times New Roman" w:hAnsi="Times New Roman"/>
          <w:sz w:val="22"/>
          <w:szCs w:val="22"/>
          <w:lang w:eastAsia="cs-CZ"/>
        </w:rPr>
        <w:t>ú.</w:t>
      </w:r>
      <w:proofErr w:type="spellEnd"/>
      <w:r w:rsidR="00E109AC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 Sokolov, na němž se památka v době uzavření této smlouvy nachází</w:t>
      </w:r>
      <w:r w:rsidRPr="006A0BF0">
        <w:rPr>
          <w:rFonts w:ascii="Times New Roman" w:eastAsia="Times New Roman" w:hAnsi="Times New Roman"/>
          <w:sz w:val="22"/>
          <w:szCs w:val="22"/>
          <w:lang w:eastAsia="cs-CZ"/>
        </w:rPr>
        <w:t>,</w:t>
      </w:r>
      <w:r w:rsidR="00D17980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 do uvedeného ateliéru</w:t>
      </w:r>
      <w:r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 a její vrácení po provedeném restaurování </w:t>
      </w:r>
      <w:r w:rsidR="006A0BF0">
        <w:rPr>
          <w:rFonts w:ascii="Times New Roman" w:eastAsia="Times New Roman" w:hAnsi="Times New Roman"/>
          <w:sz w:val="22"/>
          <w:szCs w:val="22"/>
          <w:lang w:eastAsia="cs-CZ"/>
        </w:rPr>
        <w:t>zpět</w:t>
      </w:r>
      <w:r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na místo podle odst. 2.4 </w:t>
      </w:r>
      <w:r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zajistí vč. všech souvisejících opatření (bezpečnostních, technických atp.) </w:t>
      </w:r>
      <w:r w:rsidR="00D17980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a činností </w:t>
      </w:r>
      <w:r w:rsidRPr="006A0BF0">
        <w:rPr>
          <w:rFonts w:ascii="Times New Roman" w:eastAsia="Times New Roman" w:hAnsi="Times New Roman"/>
          <w:sz w:val="22"/>
          <w:szCs w:val="22"/>
          <w:lang w:eastAsia="cs-CZ"/>
        </w:rPr>
        <w:t>vlastním nákladem zhotovitel</w:t>
      </w:r>
      <w:r w:rsidR="00E109AC" w:rsidRPr="006A0BF0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14:paraId="1B2287DA" w14:textId="0804B5B3" w:rsidR="006A0BF0" w:rsidRDefault="006A0BF0" w:rsidP="00710CA8">
      <w:pPr>
        <w:pStyle w:val="Odstavecseseznamem"/>
        <w:numPr>
          <w:ilvl w:val="1"/>
          <w:numId w:val="26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/>
          <w:sz w:val="22"/>
          <w:szCs w:val="22"/>
          <w:lang w:eastAsia="cs-CZ"/>
        </w:rPr>
        <w:t>Po dokončení restaurování památky vrátí zhotovitel památku buď zpět na její původní místo</w:t>
      </w:r>
      <w:r w:rsidR="00294942">
        <w:rPr>
          <w:rFonts w:ascii="Times New Roman" w:eastAsia="Times New Roman" w:hAnsi="Times New Roman"/>
          <w:sz w:val="22"/>
          <w:szCs w:val="22"/>
          <w:lang w:eastAsia="cs-CZ"/>
        </w:rPr>
        <w:t xml:space="preserve"> na </w:t>
      </w:r>
      <w:r w:rsidR="00294942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pozemku p. č. 71 v k. </w:t>
      </w:r>
      <w:proofErr w:type="spellStart"/>
      <w:r w:rsidR="00294942" w:rsidRPr="006A0BF0">
        <w:rPr>
          <w:rFonts w:ascii="Times New Roman" w:eastAsia="Times New Roman" w:hAnsi="Times New Roman"/>
          <w:sz w:val="22"/>
          <w:szCs w:val="22"/>
          <w:lang w:eastAsia="cs-CZ"/>
        </w:rPr>
        <w:t>ú.</w:t>
      </w:r>
      <w:proofErr w:type="spellEnd"/>
      <w:r w:rsidR="00294942" w:rsidRPr="006A0BF0">
        <w:rPr>
          <w:rFonts w:ascii="Times New Roman" w:eastAsia="Times New Roman" w:hAnsi="Times New Roman"/>
          <w:sz w:val="22"/>
          <w:szCs w:val="22"/>
          <w:lang w:eastAsia="cs-CZ"/>
        </w:rPr>
        <w:t xml:space="preserve"> Sokolov</w:t>
      </w:r>
      <w:r>
        <w:rPr>
          <w:rFonts w:ascii="Times New Roman" w:eastAsia="Times New Roman" w:hAnsi="Times New Roman"/>
          <w:sz w:val="22"/>
          <w:szCs w:val="22"/>
          <w:lang w:eastAsia="cs-CZ"/>
        </w:rPr>
        <w:t>, nebo na jiné místo na území objednatele, které předem určí objednatel</w:t>
      </w:r>
      <w:r w:rsidR="00294942">
        <w:rPr>
          <w:rFonts w:ascii="Times New Roman" w:eastAsia="Times New Roman" w:hAnsi="Times New Roman"/>
          <w:sz w:val="22"/>
          <w:szCs w:val="22"/>
          <w:lang w:eastAsia="cs-CZ"/>
        </w:rPr>
        <w:t xml:space="preserve"> po poradě se zhotovitelem</w:t>
      </w:r>
      <w:r>
        <w:rPr>
          <w:rFonts w:ascii="Times New Roman" w:eastAsia="Times New Roman" w:hAnsi="Times New Roman"/>
          <w:sz w:val="22"/>
          <w:szCs w:val="22"/>
          <w:lang w:eastAsia="cs-CZ"/>
        </w:rPr>
        <w:t xml:space="preserve">. Platí přitom, že místo, na které bude památka po dokončení restaurování vrácena, oznámí objednatel </w:t>
      </w:r>
      <w:r w:rsidR="00294942">
        <w:rPr>
          <w:rFonts w:ascii="Times New Roman" w:eastAsia="Times New Roman" w:hAnsi="Times New Roman"/>
          <w:sz w:val="22"/>
          <w:szCs w:val="22"/>
          <w:lang w:eastAsia="cs-CZ"/>
        </w:rPr>
        <w:t xml:space="preserve">zhotoviteli </w:t>
      </w:r>
      <w:r>
        <w:rPr>
          <w:rFonts w:ascii="Times New Roman" w:eastAsia="Times New Roman" w:hAnsi="Times New Roman"/>
          <w:sz w:val="22"/>
          <w:szCs w:val="22"/>
          <w:lang w:eastAsia="cs-CZ"/>
        </w:rPr>
        <w:t xml:space="preserve">nejpozději do </w:t>
      </w:r>
      <w:r w:rsidR="0014108A">
        <w:rPr>
          <w:rFonts w:ascii="Times New Roman" w:eastAsia="Times New Roman" w:hAnsi="Times New Roman"/>
          <w:sz w:val="22"/>
          <w:szCs w:val="22"/>
          <w:lang w:eastAsia="cs-CZ"/>
        </w:rPr>
        <w:t xml:space="preserve">30.04.2025. </w:t>
      </w:r>
      <w:r w:rsidR="002B40DC">
        <w:rPr>
          <w:rFonts w:ascii="Times New Roman" w:eastAsia="Times New Roman" w:hAnsi="Times New Roman"/>
          <w:sz w:val="22"/>
          <w:szCs w:val="22"/>
          <w:lang w:eastAsia="cs-CZ"/>
        </w:rPr>
        <w:t>Vrácení zrestaurované památky na místo podle tohoto odstavce je podmínkou dokončení díla.</w:t>
      </w:r>
    </w:p>
    <w:p w14:paraId="0FDEF5C8" w14:textId="4EF68925" w:rsidR="002B40DC" w:rsidRPr="006A0BF0" w:rsidRDefault="002B40DC" w:rsidP="00710CA8">
      <w:pPr>
        <w:pStyle w:val="Odstavecseseznamem"/>
        <w:numPr>
          <w:ilvl w:val="1"/>
          <w:numId w:val="26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Objednatel má zájem umístit památku po jejím restaurování na jiné než původní místo, pokud k tomu obdrží souhlas Národního památkového ústavu. Zhotovitel se s ohledem na to zavazuje poskytnout objednateli na jeho vyžádání před vrácením památky na její místo odborné poradenství stran výběru nového vhodného umístění památky na území objednatele po jejím restaurování, jakož i odborné poradenství stran přípravy tohoto místa a </w:t>
      </w:r>
      <w:r w:rsidR="00262592">
        <w:rPr>
          <w:rFonts w:ascii="Times New Roman" w:hAnsi="Times New Roman"/>
          <w:color w:val="000000" w:themeColor="text1"/>
          <w:sz w:val="22"/>
          <w:szCs w:val="22"/>
        </w:rPr>
        <w:t xml:space="preserve">způsobu </w:t>
      </w:r>
      <w:r>
        <w:rPr>
          <w:rFonts w:ascii="Times New Roman" w:hAnsi="Times New Roman"/>
          <w:color w:val="000000" w:themeColor="text1"/>
          <w:sz w:val="22"/>
          <w:szCs w:val="22"/>
        </w:rPr>
        <w:t>zhotovení vhodného podkladu (základu atp.) pro umístění památky na novém místě</w:t>
      </w:r>
      <w:r w:rsidR="00262592">
        <w:rPr>
          <w:rFonts w:ascii="Times New Roman" w:hAnsi="Times New Roman"/>
          <w:color w:val="000000" w:themeColor="text1"/>
          <w:sz w:val="22"/>
          <w:szCs w:val="22"/>
        </w:rPr>
        <w:t xml:space="preserve"> a jeho podoby</w:t>
      </w:r>
      <w:r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2A1812">
        <w:rPr>
          <w:rFonts w:ascii="Times New Roman" w:hAnsi="Times New Roman"/>
          <w:color w:val="000000" w:themeColor="text1"/>
          <w:sz w:val="22"/>
          <w:szCs w:val="22"/>
        </w:rPr>
        <w:t xml:space="preserve"> Odměna za toto poradenství je zcela zahrnuta v ceně díla podle čl. 3.</w:t>
      </w:r>
    </w:p>
    <w:p w14:paraId="3196E43D" w14:textId="77777777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AC2728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3</w:t>
      </w:r>
    </w:p>
    <w:p w14:paraId="04BEC617" w14:textId="11B6AD6F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Cena díl</w:t>
      </w:r>
      <w:r w:rsidR="003A1554"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a</w:t>
      </w:r>
    </w:p>
    <w:p w14:paraId="25C2103D" w14:textId="59A85B61" w:rsidR="009849E5" w:rsidRPr="00710CA8" w:rsidRDefault="0059450D" w:rsidP="00710CA8">
      <w:pPr>
        <w:pStyle w:val="Odstavecseseznamem"/>
        <w:numPr>
          <w:ilvl w:val="1"/>
          <w:numId w:val="5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eastAsia="Times New Roman" w:hAnsi="Times New Roman"/>
          <w:color w:val="232323"/>
          <w:sz w:val="22"/>
          <w:szCs w:val="22"/>
          <w:lang w:eastAsia="cs-CZ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Cena díl</w:t>
      </w:r>
      <w:r w:rsidR="006B4BE8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a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se sjednává ve výši</w:t>
      </w:r>
      <w:r w:rsidR="00117506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  <w:permStart w:id="47786369" w:edGrp="everyone"/>
      <w:r w:rsidR="00117506" w:rsidRPr="00F1769E">
        <w:rPr>
          <w:rStyle w:val="platne1"/>
        </w:rPr>
        <w:t xml:space="preserve">    </w:t>
      </w:r>
      <w:bookmarkStart w:id="0" w:name="_GoBack"/>
      <w:bookmarkEnd w:id="0"/>
      <w:r w:rsidR="00117506" w:rsidRPr="00F1769E">
        <w:rPr>
          <w:rStyle w:val="platne1"/>
        </w:rPr>
        <w:t xml:space="preserve">          </w:t>
      </w:r>
      <w:permEnd w:id="47786369"/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Kč (slovy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:</w:t>
      </w:r>
      <w:r w:rsidR="00117506">
        <w:rPr>
          <w:rFonts w:ascii="Times New Roman" w:eastAsia="Times New Roman" w:hAnsi="Times New Roman"/>
          <w:color w:val="232323"/>
          <w:sz w:val="22"/>
          <w:szCs w:val="22"/>
          <w:highlight w:val="yellow"/>
          <w:lang w:eastAsia="cs-CZ"/>
        </w:rPr>
        <w:t xml:space="preserve"> </w:t>
      </w:r>
      <w:permStart w:id="1032914998" w:edGrp="everyone"/>
      <w:r w:rsidR="00117506" w:rsidRPr="00F1769E">
        <w:rPr>
          <w:rStyle w:val="platne1"/>
        </w:rPr>
        <w:t xml:space="preserve">                </w:t>
      </w:r>
      <w:permEnd w:id="1032914998"/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korun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českých)</w:t>
      </w:r>
      <w:r w:rsidR="006B4BE8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bez DPH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</w:t>
      </w:r>
    </w:p>
    <w:p w14:paraId="20F5AA43" w14:textId="7307E944" w:rsidR="0059450D" w:rsidRPr="00710CA8" w:rsidRDefault="00777251" w:rsidP="00710CA8">
      <w:pPr>
        <w:pStyle w:val="Odstavecseseznamem"/>
        <w:numPr>
          <w:ilvl w:val="1"/>
          <w:numId w:val="5"/>
        </w:numPr>
        <w:shd w:val="clear" w:color="auto" w:fill="FFFFFF"/>
        <w:spacing w:after="120" w:line="264" w:lineRule="auto"/>
        <w:contextualSpacing w:val="0"/>
        <w:rPr>
          <w:rFonts w:ascii="Times New Roman" w:eastAsia="Times New Roman" w:hAnsi="Times New Roman"/>
          <w:color w:val="232323"/>
          <w:sz w:val="22"/>
          <w:szCs w:val="22"/>
          <w:lang w:eastAsia="cs-CZ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K ceně díla se připočte daň z přidané hodnoty ve výši stanovené příslušným právním předpisem v</w:t>
      </w:r>
      <w:r w:rsidR="0039099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 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případě, že vznikne povinnost k jejímu zaplacení</w:t>
      </w:r>
      <w:r w:rsidR="00702E34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</w:t>
      </w:r>
    </w:p>
    <w:p w14:paraId="0B91855D" w14:textId="0AC59CFB" w:rsidR="009849E5" w:rsidRPr="00710CA8" w:rsidRDefault="009849E5" w:rsidP="00710CA8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6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Smluvní strany sjednávají, že cena podle předchozího odstavce je </w:t>
      </w: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</w:rPr>
        <w:t>konečná, nejvýše přípustná a pevná a zahrnuje veškeré náklady zhotovitele související s</w:t>
      </w:r>
      <w:r w:rsidR="00777251" w:rsidRPr="00710CA8">
        <w:rPr>
          <w:rFonts w:ascii="Times New Roman" w:eastAsia="Times New Roman" w:hAnsi="Times New Roman"/>
          <w:color w:val="000000" w:themeColor="text1"/>
          <w:sz w:val="22"/>
          <w:szCs w:val="22"/>
        </w:rPr>
        <w:t> prováděním díla podle této</w:t>
      </w: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smlouvy, vč. nákladů na dopravu</w:t>
      </w:r>
      <w:r w:rsidR="001B036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památky a přemístění památky do </w:t>
      </w:r>
      <w:r w:rsidR="00D17980">
        <w:rPr>
          <w:rFonts w:ascii="Times New Roman" w:eastAsia="Times New Roman" w:hAnsi="Times New Roman"/>
          <w:color w:val="000000" w:themeColor="text1"/>
          <w:sz w:val="22"/>
          <w:szCs w:val="22"/>
        </w:rPr>
        <w:t>ateliéru podle čl. 2 odst. 2.3</w:t>
      </w:r>
      <w:r w:rsidR="001B036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a zpět na její místo</w:t>
      </w:r>
      <w:r w:rsidR="00294942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podle čl. 2 odst. 2.4</w:t>
      </w: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</w:rPr>
        <w:t>.</w:t>
      </w:r>
      <w:r w:rsidRPr="00710CA8">
        <w:rPr>
          <w:rFonts w:ascii="Times New Roman" w:hAnsi="Times New Roman"/>
          <w:sz w:val="22"/>
          <w:szCs w:val="22"/>
        </w:rPr>
        <w:t xml:space="preserve"> </w:t>
      </w:r>
    </w:p>
    <w:p w14:paraId="68B5FD06" w14:textId="77777777" w:rsidR="009849E5" w:rsidRPr="00710CA8" w:rsidRDefault="009849E5" w:rsidP="00710CA8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6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Objednatel neposkytne zhotoviteli žádné zálohy.</w:t>
      </w:r>
    </w:p>
    <w:p w14:paraId="28B8D0E2" w14:textId="137AB020" w:rsidR="00F175B2" w:rsidRPr="00710CA8" w:rsidRDefault="004F2CA3" w:rsidP="00710CA8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Objednatel uhradí zhotoviteli cenu díla na základě faktury, kterou je zhotovitel oprávněn vystavit a objednateli doručit až po řádném předání a převzetí díla.</w:t>
      </w:r>
      <w:r w:rsidR="00F175B2" w:rsidRPr="00710CA8">
        <w:rPr>
          <w:rFonts w:ascii="Times New Roman" w:hAnsi="Times New Roman"/>
          <w:sz w:val="22"/>
          <w:szCs w:val="22"/>
        </w:rPr>
        <w:t xml:space="preserve"> Faktura musí obsahovat zejména označení objednatele a zhotovitele, datum vystavení faktury a její číslo, datum splatnosti ceny díl</w:t>
      </w:r>
      <w:r w:rsidR="00777251" w:rsidRPr="00710CA8">
        <w:rPr>
          <w:rFonts w:ascii="Times New Roman" w:hAnsi="Times New Roman"/>
          <w:sz w:val="22"/>
          <w:szCs w:val="22"/>
        </w:rPr>
        <w:t>a</w:t>
      </w:r>
      <w:r w:rsidR="00F175B2" w:rsidRPr="00710CA8">
        <w:rPr>
          <w:rFonts w:ascii="Times New Roman" w:hAnsi="Times New Roman"/>
          <w:sz w:val="22"/>
          <w:szCs w:val="22"/>
        </w:rPr>
        <w:t xml:space="preserve">, předmět fakturace, cenu za dílo, </w:t>
      </w:r>
      <w:r w:rsidR="00AC286C" w:rsidRPr="00710CA8">
        <w:rPr>
          <w:rFonts w:ascii="Times New Roman" w:hAnsi="Times New Roman"/>
          <w:sz w:val="22"/>
          <w:szCs w:val="22"/>
        </w:rPr>
        <w:t>číslo účtu</w:t>
      </w:r>
      <w:r w:rsidR="00F175B2" w:rsidRPr="00710CA8">
        <w:rPr>
          <w:rFonts w:ascii="Times New Roman" w:hAnsi="Times New Roman"/>
          <w:sz w:val="22"/>
          <w:szCs w:val="22"/>
        </w:rPr>
        <w:t xml:space="preserve">. </w:t>
      </w:r>
    </w:p>
    <w:p w14:paraId="553231B0" w14:textId="1D80F84A" w:rsidR="004F2CA3" w:rsidRPr="00710CA8" w:rsidRDefault="004F2CA3" w:rsidP="00710CA8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lastRenderedPageBreak/>
        <w:t>Cena díl</w:t>
      </w:r>
      <w:r w:rsidR="00777251" w:rsidRPr="00710CA8">
        <w:rPr>
          <w:rFonts w:ascii="Times New Roman" w:hAnsi="Times New Roman"/>
          <w:sz w:val="22"/>
          <w:szCs w:val="22"/>
        </w:rPr>
        <w:t>a</w:t>
      </w:r>
      <w:r w:rsidRPr="00710CA8">
        <w:rPr>
          <w:rFonts w:ascii="Times New Roman" w:hAnsi="Times New Roman"/>
          <w:sz w:val="22"/>
          <w:szCs w:val="22"/>
        </w:rPr>
        <w:t xml:space="preserve"> je splatná do 30 dnů ode dne doručení faktury objednateli, a to bezhotovostním převodem na bankovní účet zhotovitele uvedený ve faktuře. </w:t>
      </w:r>
    </w:p>
    <w:p w14:paraId="01A900A3" w14:textId="1B0FC783" w:rsidR="004F2CA3" w:rsidRPr="00710CA8" w:rsidRDefault="004F2CA3" w:rsidP="00710CA8">
      <w:pPr>
        <w:pStyle w:val="Default"/>
        <w:numPr>
          <w:ilvl w:val="1"/>
          <w:numId w:val="5"/>
        </w:numPr>
        <w:spacing w:after="120" w:line="264" w:lineRule="auto"/>
        <w:jc w:val="both"/>
        <w:rPr>
          <w:color w:val="auto"/>
          <w:sz w:val="22"/>
          <w:szCs w:val="22"/>
        </w:rPr>
      </w:pPr>
      <w:r w:rsidRPr="00710CA8">
        <w:rPr>
          <w:color w:val="auto"/>
          <w:sz w:val="22"/>
          <w:szCs w:val="22"/>
        </w:rPr>
        <w:t>Za den úhrady ceny díl</w:t>
      </w:r>
      <w:r w:rsidR="00777251" w:rsidRPr="00710CA8">
        <w:rPr>
          <w:color w:val="auto"/>
          <w:sz w:val="22"/>
          <w:szCs w:val="22"/>
        </w:rPr>
        <w:t>a</w:t>
      </w:r>
      <w:r w:rsidRPr="00710CA8">
        <w:rPr>
          <w:color w:val="auto"/>
          <w:sz w:val="22"/>
          <w:szCs w:val="22"/>
        </w:rPr>
        <w:t xml:space="preserve"> se považuje den odepsání fakturované částky z účtu objednatele ve prospěch účtu zhotovitele. </w:t>
      </w:r>
    </w:p>
    <w:p w14:paraId="4B8A1C92" w14:textId="77777777" w:rsidR="00F175B2" w:rsidRPr="00710CA8" w:rsidRDefault="00F175B2" w:rsidP="00710CA8">
      <w:pPr>
        <w:pStyle w:val="Odstavecseseznamem"/>
        <w:numPr>
          <w:ilvl w:val="1"/>
          <w:numId w:val="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Nebude-li faktura splňovat veškeré náležitosti podle této smlouvy</w:t>
      </w:r>
      <w:r w:rsidR="00AC286C" w:rsidRPr="00710CA8">
        <w:rPr>
          <w:rFonts w:ascii="Times New Roman" w:hAnsi="Times New Roman"/>
          <w:sz w:val="22"/>
          <w:szCs w:val="22"/>
        </w:rPr>
        <w:t xml:space="preserve"> nebo bude-li mít jiné závady v </w:t>
      </w:r>
      <w:r w:rsidRPr="00710CA8">
        <w:rPr>
          <w:rFonts w:ascii="Times New Roman" w:hAnsi="Times New Roman"/>
          <w:sz w:val="22"/>
          <w:szCs w:val="22"/>
        </w:rPr>
        <w:t>obsahu, je objednatel oprávněn ji ve lhůtě její splatnosti zhotoviteli vrátit a zhotovitel je povinen vystavit fakturu opravenou či doplněnou. V případě vrácení faktury zhotoviteli se lhůta splatnosti přerušuje a nová lhůta splatnosti počíná běžet od počátku dnem následujícím po dni, kdy byla opravená či doplněná faktura splňující všechny náležitosti doručena objednateli.</w:t>
      </w:r>
    </w:p>
    <w:p w14:paraId="0C76DF17" w14:textId="393C14A3" w:rsidR="004F2CA3" w:rsidRDefault="004F2CA3" w:rsidP="00710CA8">
      <w:pPr>
        <w:pStyle w:val="Odstavecseseznamem"/>
        <w:numPr>
          <w:ilvl w:val="1"/>
          <w:numId w:val="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Pokud objednatel uplatní nárok na odstranění vady díla ve lhůtě splatnosti faktury, není povinen až do odstranění vady uhradit cenu díl</w:t>
      </w:r>
      <w:r w:rsidR="00777251" w:rsidRPr="00710CA8">
        <w:rPr>
          <w:rFonts w:ascii="Times New Roman" w:hAnsi="Times New Roman"/>
          <w:sz w:val="22"/>
          <w:szCs w:val="22"/>
        </w:rPr>
        <w:t>a</w:t>
      </w:r>
      <w:r w:rsidRPr="00710CA8">
        <w:rPr>
          <w:rFonts w:ascii="Times New Roman" w:hAnsi="Times New Roman"/>
          <w:sz w:val="22"/>
          <w:szCs w:val="22"/>
        </w:rPr>
        <w:t>. Okamžikem odstranění vady začne běžet nová lhůta splatnosti faktury.</w:t>
      </w:r>
    </w:p>
    <w:p w14:paraId="47593053" w14:textId="77777777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C14EE8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4</w:t>
      </w:r>
    </w:p>
    <w:p w14:paraId="439FB81E" w14:textId="77777777" w:rsidR="00C14EE8" w:rsidRPr="00710CA8" w:rsidRDefault="00C14EE8" w:rsidP="00710CA8">
      <w:pPr>
        <w:widowControl w:val="0"/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710CA8">
        <w:rPr>
          <w:rFonts w:ascii="Times New Roman" w:hAnsi="Times New Roman" w:cs="Times New Roman"/>
          <w:b/>
        </w:rPr>
        <w:t>Podmínky provedení díla</w:t>
      </w:r>
    </w:p>
    <w:p w14:paraId="61673A2D" w14:textId="62A0E39B" w:rsidR="00C14EE8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se zavazuje provést dílo s odbornou péčí, </w:t>
      </w:r>
      <w:r w:rsidR="004E20C8" w:rsidRPr="00710CA8">
        <w:rPr>
          <w:rFonts w:ascii="Times New Roman" w:hAnsi="Times New Roman"/>
          <w:color w:val="000000" w:themeColor="text1"/>
          <w:sz w:val="22"/>
          <w:szCs w:val="22"/>
        </w:rPr>
        <w:t>podle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technologický</w:t>
      </w:r>
      <w:r w:rsidR="004E20C8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ch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a odborný</w:t>
      </w:r>
      <w:r w:rsidR="004E20C8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ch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postup</w:t>
      </w:r>
      <w:r w:rsidR="004E20C8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ů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, právní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ch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předpis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ů,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technický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ch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nor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em, Rozhodnutí</w:t>
      </w:r>
      <w:r w:rsidR="007E47DE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, 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Vyjádření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</w:t>
      </w:r>
      <w:r w:rsidR="007E47DE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a Návrhu na restaurování 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a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v rozsahu, kvalitě a termín</w:t>
      </w:r>
      <w:r w:rsidR="00AC286C" w:rsidRPr="00710CA8">
        <w:rPr>
          <w:rFonts w:ascii="Times New Roman" w:hAnsi="Times New Roman"/>
          <w:color w:val="000000" w:themeColor="text1"/>
          <w:sz w:val="22"/>
          <w:szCs w:val="22"/>
        </w:rPr>
        <w:t>u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podle této smlouvy.</w:t>
      </w:r>
    </w:p>
    <w:p w14:paraId="502FC409" w14:textId="77777777" w:rsidR="00C14EE8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se zavazuje provést dílo osobně. </w:t>
      </w:r>
    </w:p>
    <w:p w14:paraId="5380787E" w14:textId="77777777" w:rsidR="00C14EE8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se zavazuje opatřit vše, co je zapotřebí k provedení díla podle této smlouvy. </w:t>
      </w:r>
    </w:p>
    <w:p w14:paraId="029B50D8" w14:textId="20DF392C" w:rsidR="00C14EE8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je při provádění díla vázán </w:t>
      </w:r>
      <w:r w:rsidR="00777251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pokyny a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příkazy objednatele. </w:t>
      </w:r>
    </w:p>
    <w:p w14:paraId="08E8052C" w14:textId="2481054C" w:rsidR="00AC286C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Objednatel má právo kontrolovat provádění díla a požadovat po zhotoviteli prokázání skutečného stavu provádění díla kdykoliv v průběhu trvání této smlouvy. </w:t>
      </w:r>
    </w:p>
    <w:p w14:paraId="04B50BFB" w14:textId="239D92F4" w:rsidR="00F066F9" w:rsidRDefault="00F066F9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zajistí svolávání a uskutečnění pravidelných kontrolních dnů za podmínek uvedených ve Vyjádření s tím, že o termínu jednotlivých kontrolních dnů se zhotovitel v dostatečném předstihu dohodne s jejich účastníky podle Vyjádření. </w:t>
      </w:r>
      <w:r w:rsidR="008F4D8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 průběhu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kontrolního dne</w:t>
      </w:r>
      <w:r w:rsidR="008F4D8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pořizuje zhotovitel zápis, který podepisují všichni účastníci kontrolního dne. Jedno vyhotovení zápisu předá zhotovitel objednateli bezodkladně po uskutečnění kontrolního dne.</w:t>
      </w:r>
    </w:p>
    <w:p w14:paraId="6F2C7EAB" w14:textId="4C74576B" w:rsidR="00231F1F" w:rsidRDefault="007A07DB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Zhotovitel je povinen při provádění díla udržovat v místě jeho provádění čistotu a pořádek a veškeré znečištění či odpady vzniklé při provádění díla či v souvislosti s ním neprodleně odstranit a dodržovat při tom povinnosti stanovené příslušnými právními předpisy.</w:t>
      </w:r>
    </w:p>
    <w:p w14:paraId="11BED8D2" w14:textId="786B5A0A" w:rsidR="00BE1E1D" w:rsidRPr="00710CA8" w:rsidRDefault="001F2A73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2A73">
        <w:rPr>
          <w:rFonts w:ascii="Times New Roman" w:hAnsi="Times New Roman"/>
          <w:color w:val="000000" w:themeColor="text1"/>
          <w:sz w:val="22"/>
          <w:szCs w:val="22"/>
        </w:rPr>
        <w:t xml:space="preserve">Zhotovitel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je povinen provést či zajistit provedení dostatečných </w:t>
      </w:r>
      <w:r w:rsidRPr="001F2A73">
        <w:rPr>
          <w:rFonts w:ascii="Times New Roman" w:hAnsi="Times New Roman"/>
          <w:color w:val="000000" w:themeColor="text1"/>
          <w:sz w:val="22"/>
          <w:szCs w:val="22"/>
        </w:rPr>
        <w:t>bezpečnostní</w:t>
      </w:r>
      <w:r>
        <w:rPr>
          <w:rFonts w:ascii="Times New Roman" w:hAnsi="Times New Roman"/>
          <w:color w:val="000000" w:themeColor="text1"/>
          <w:sz w:val="22"/>
          <w:szCs w:val="22"/>
        </w:rPr>
        <w:t>ch</w:t>
      </w:r>
      <w:r w:rsidRPr="001F2A73">
        <w:rPr>
          <w:rFonts w:ascii="Times New Roman" w:hAnsi="Times New Roman"/>
          <w:color w:val="000000" w:themeColor="text1"/>
          <w:sz w:val="22"/>
          <w:szCs w:val="22"/>
        </w:rPr>
        <w:t xml:space="preserve"> opatření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k tomu</w:t>
      </w:r>
      <w:r w:rsidRPr="001F2A73">
        <w:rPr>
          <w:rFonts w:ascii="Times New Roman" w:hAnsi="Times New Roman"/>
          <w:color w:val="000000" w:themeColor="text1"/>
          <w:sz w:val="22"/>
          <w:szCs w:val="22"/>
        </w:rPr>
        <w:t xml:space="preserve">, aby nedošlo k ohrožení, poškození, znehodnocení, odcizení nebo ztrátě </w:t>
      </w:r>
      <w:r>
        <w:rPr>
          <w:rFonts w:ascii="Times New Roman" w:hAnsi="Times New Roman"/>
          <w:color w:val="000000" w:themeColor="text1"/>
          <w:sz w:val="22"/>
          <w:szCs w:val="22"/>
        </w:rPr>
        <w:t>památky v rámci provádění díla</w:t>
      </w:r>
      <w:r w:rsidRPr="001F2A73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F09341B" w14:textId="013F29A0" w:rsidR="00172EC0" w:rsidRPr="00710CA8" w:rsidRDefault="00172EC0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Zhotovitel odpovídá za případné škody způsobené při provádění díla či v souvislosti s ním.</w:t>
      </w:r>
    </w:p>
    <w:p w14:paraId="481B1484" w14:textId="1FCF4EA8" w:rsidR="00C14EE8" w:rsidRPr="00710CA8" w:rsidRDefault="00AC286C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Smluvní strany se dohodly, že zhotovitel na sebe podle § 1765 odst. 2 občanského zákoníku přebírá nebezpečí změny okolností.</w:t>
      </w:r>
    </w:p>
    <w:p w14:paraId="51EEFA3F" w14:textId="77777777" w:rsidR="00702E34" w:rsidRPr="00710CA8" w:rsidRDefault="00702E34" w:rsidP="00710CA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710CA8">
        <w:rPr>
          <w:rFonts w:ascii="Times New Roman" w:hAnsi="Times New Roman" w:cs="Times New Roman"/>
          <w:bCs/>
          <w:color w:val="000000" w:themeColor="text1"/>
        </w:rPr>
        <w:t>Čl. 5</w:t>
      </w:r>
    </w:p>
    <w:p w14:paraId="58032B1C" w14:textId="77777777" w:rsidR="00D14C16" w:rsidRPr="00710CA8" w:rsidRDefault="00D14C16" w:rsidP="00710CA8">
      <w:pPr>
        <w:widowControl w:val="0"/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10CA8">
        <w:rPr>
          <w:rFonts w:ascii="Times New Roman" w:hAnsi="Times New Roman" w:cs="Times New Roman"/>
          <w:b/>
          <w:bCs/>
          <w:color w:val="000000" w:themeColor="text1"/>
        </w:rPr>
        <w:t>Předání a převzetí díla</w:t>
      </w:r>
    </w:p>
    <w:p w14:paraId="0C99C46A" w14:textId="69C9073C" w:rsidR="00D14C16" w:rsidRPr="00710CA8" w:rsidRDefault="00D14C16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Závazek zhotovitele provést dílo bude splněn jeho řádným dokončením a předáním objednateli</w:t>
      </w:r>
      <w:r w:rsidR="004567EB">
        <w:rPr>
          <w:rFonts w:ascii="Times New Roman" w:hAnsi="Times New Roman" w:cs="Times New Roman"/>
          <w:color w:val="000000" w:themeColor="text1"/>
          <w:sz w:val="22"/>
          <w:szCs w:val="22"/>
        </w:rPr>
        <w:t>, a to vč. dokončení a předání zprávy podle čl. 1 odst. 1.3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Dílo se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považuje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řádně dokončen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jestliže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nemá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při předání a převzetí žádné vady. Objednatel ne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ní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povinen převzít dílo, 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která má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vadu.</w:t>
      </w:r>
    </w:p>
    <w:p w14:paraId="61DBFD9A" w14:textId="347CC873" w:rsidR="00172EC0" w:rsidRPr="00710CA8" w:rsidRDefault="00172EC0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Zhotovitel písemně vyzve objednatele k převzetí díla, jakmile je dokončené.</w:t>
      </w:r>
    </w:p>
    <w:p w14:paraId="0210D7ED" w14:textId="4E099D15" w:rsidR="00D14C16" w:rsidRPr="00710CA8" w:rsidRDefault="00D14C16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lastRenderedPageBreak/>
        <w:t>O předání a převzetí díla sepíší smluvní strany zá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pis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 xml:space="preserve">, který podepíší oprávnění zástupci obou stran. </w:t>
      </w:r>
    </w:p>
    <w:p w14:paraId="5B38422A" w14:textId="484082B7" w:rsidR="00D14C16" w:rsidRPr="00710CA8" w:rsidRDefault="00D14C16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Pokud objednatel odmítne dílo převzít, pořídí o tom smluvní strany zápis, v němž uvedou svá odůvodněná stanoviska. Po odstranění důvodů, pro které nebude dílo převzato, se bude postupovat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 xml:space="preserve"> podle odst. </w:t>
      </w:r>
      <w:r w:rsidR="00172EC0"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 xml:space="preserve">5.1 a 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5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 xml:space="preserve">.2, pokud nedojde k odstoupení od smlouvy. </w:t>
      </w:r>
    </w:p>
    <w:p w14:paraId="184F1F67" w14:textId="490F559A" w:rsidR="00D14C16" w:rsidRPr="00710CA8" w:rsidRDefault="00D14C16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Převezme-li objednatel dílo s vadou, uvede to v zápisu podle odst. 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172EC0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stanoví v něm zhotoviteli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přiměřenou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lhůtu k odstranění vady v trvání nejméně 3 dnů, ve které bude zhotovitel povinen vadu vlastním nákladem odstranit. Při předávání a převzetí díla po odstranění vady se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postupuje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podle tohoto článku obdobně.</w:t>
      </w:r>
    </w:p>
    <w:p w14:paraId="2E746A3E" w14:textId="7E767749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5679D1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6</w:t>
      </w:r>
    </w:p>
    <w:p w14:paraId="0A7028EC" w14:textId="77777777" w:rsidR="00763FDB" w:rsidRPr="00710CA8" w:rsidRDefault="00763FDB" w:rsidP="00710CA8">
      <w:pPr>
        <w:tabs>
          <w:tab w:val="left" w:pos="720"/>
          <w:tab w:val="left" w:pos="4320"/>
        </w:tabs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710CA8">
        <w:rPr>
          <w:rFonts w:ascii="Times New Roman" w:hAnsi="Times New Roman" w:cs="Times New Roman"/>
          <w:b/>
        </w:rPr>
        <w:t>Pojištění</w:t>
      </w:r>
    </w:p>
    <w:p w14:paraId="6F47B0F3" w14:textId="0AF88C70" w:rsidR="00081F8C" w:rsidRPr="00CB5527" w:rsidRDefault="00763FDB" w:rsidP="00CB5527">
      <w:pPr>
        <w:shd w:val="clear" w:color="auto" w:fill="FFFFFF"/>
        <w:spacing w:after="12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Zhotovitel prohlašuje, že ke dni uzavření této </w:t>
      </w:r>
      <w:r w:rsidR="00231F1F" w:rsidRPr="00710CA8">
        <w:rPr>
          <w:rFonts w:ascii="Times New Roman" w:hAnsi="Times New Roman" w:cs="Times New Roman"/>
        </w:rPr>
        <w:t>smlouvy</w:t>
      </w:r>
      <w:r w:rsidRPr="00710CA8">
        <w:rPr>
          <w:rFonts w:ascii="Times New Roman" w:hAnsi="Times New Roman" w:cs="Times New Roman"/>
        </w:rPr>
        <w:t xml:space="preserve"> má platně uzavřenou pojistnou smlouvu, jejímž předmětem je pojištění odpovědnosti za újmu způsobenou zhotovitelem třetí osobě v souvislosti s výkonem jeho činnosti, a to s plněním ve výši nejméně </w:t>
      </w:r>
      <w:r w:rsidR="00081F8C">
        <w:rPr>
          <w:rFonts w:ascii="Times New Roman" w:hAnsi="Times New Roman" w:cs="Times New Roman"/>
        </w:rPr>
        <w:t xml:space="preserve">2 500 000 </w:t>
      </w:r>
      <w:r w:rsidRPr="00710CA8">
        <w:rPr>
          <w:rFonts w:ascii="Times New Roman" w:hAnsi="Times New Roman" w:cs="Times New Roman"/>
        </w:rPr>
        <w:t xml:space="preserve">Kč. Prostou kopii této smlouvy je zhotovitel povinen předložit objednateli při uzavírání této smlouvy. Zhotovitel se zavazuje, že po celou dobu trvání této </w:t>
      </w:r>
      <w:r w:rsidR="001329F4" w:rsidRPr="00710CA8">
        <w:rPr>
          <w:rFonts w:ascii="Times New Roman" w:hAnsi="Times New Roman" w:cs="Times New Roman"/>
        </w:rPr>
        <w:t>smlouvy</w:t>
      </w:r>
      <w:r w:rsidRPr="00710CA8">
        <w:rPr>
          <w:rFonts w:ascii="Times New Roman" w:hAnsi="Times New Roman" w:cs="Times New Roman"/>
        </w:rPr>
        <w:t xml:space="preserve"> bude pojištěn </w:t>
      </w:r>
      <w:r w:rsidR="001329F4" w:rsidRPr="00710CA8">
        <w:rPr>
          <w:rFonts w:ascii="Times New Roman" w:hAnsi="Times New Roman" w:cs="Times New Roman"/>
        </w:rPr>
        <w:t>způsobem a v rozsahu podle tohoto článku</w:t>
      </w:r>
      <w:r w:rsidRPr="00710CA8">
        <w:rPr>
          <w:rFonts w:ascii="Times New Roman" w:hAnsi="Times New Roman" w:cs="Times New Roman"/>
        </w:rPr>
        <w:t>.</w:t>
      </w:r>
      <w:r w:rsidR="00231F1F" w:rsidRPr="00710CA8">
        <w:rPr>
          <w:rFonts w:ascii="Times New Roman" w:hAnsi="Times New Roman" w:cs="Times New Roman"/>
        </w:rPr>
        <w:t xml:space="preserve"> Splnění povinnosti podle tohoto článku je zhotovitel povinen objednateli na jeho žádost prokázat.</w:t>
      </w:r>
    </w:p>
    <w:p w14:paraId="5059E174" w14:textId="36B9DC57" w:rsidR="00763FDB" w:rsidRPr="00710CA8" w:rsidRDefault="00763FDB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Čl. 7</w:t>
      </w:r>
    </w:p>
    <w:p w14:paraId="1346C4E2" w14:textId="6D8830E9" w:rsidR="00B00E65" w:rsidRPr="00710CA8" w:rsidRDefault="00B00E65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Záruka</w:t>
      </w:r>
    </w:p>
    <w:p w14:paraId="59B1CEF3" w14:textId="182C86C7" w:rsidR="00847A52" w:rsidRPr="00710CA8" w:rsidRDefault="00847A52" w:rsidP="00710CA8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uděluje na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ílo záruku za jakost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FE800C3" w14:textId="1E891528" w:rsidR="00847A52" w:rsidRDefault="00847A52" w:rsidP="00710CA8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Záruční doba činí </w:t>
      </w:r>
      <w:r w:rsidR="00081F8C">
        <w:rPr>
          <w:rFonts w:ascii="Times New Roman" w:hAnsi="Times New Roman" w:cs="Times New Roman"/>
          <w:color w:val="000000" w:themeColor="text1"/>
          <w:sz w:val="22"/>
          <w:szCs w:val="22"/>
        </w:rPr>
        <w:t>60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měsíců a počíná běžet okamžikem předání a převzetí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íla</w:t>
      </w:r>
      <w:r w:rsidR="001B03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1B0361"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a zaručuje tedy, že dílo a veškeré jeho součásti a příslušenství budou po celou záruční dobu plně způsobilé k použití ke smluvenému i k obvyklému účelu a že si zachovají smluvené i jinak obvyklé vlastnosti, a to zejména funkční a estetické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Záruční doba se prodlužuje o dobu oprav prováděných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hotovitelem po předání a převzetí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díla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1B0361"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Stanoví-li zhotovitel v </w:t>
      </w:r>
      <w:r w:rsidR="001B0361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1B0361"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abídce, na veřejnou zakázku, která je podkladem uzavření této smlouvy, prohlášení o záruce či jinde delší záruční dobu anebo je delší záruční doba stanovena jinde (např. v záručním listu, v technické či výrobní dokumentaci) či stanovena výrobcem určitého materiálu, vybavení či technologie, platí tato delší záruční doba.</w:t>
      </w:r>
    </w:p>
    <w:p w14:paraId="0BFD73AE" w14:textId="14ED7DD6" w:rsidR="001B0361" w:rsidRPr="00710CA8" w:rsidRDefault="001B0361" w:rsidP="00710CA8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Pro odstranění pochybností smluvní strany sjednávají, že záruka za jakost podle předchozího odstavce se vztahuje na kompletní dílo vč. jeho součástí a příslušenství, na práce provedené při provádění díla a jejich výsledek, na dodávky, na použité materiály a jejich kvalitu, na povrchové úpravy díla, na dodané technologie a technická a technologická zařízení, na dodržení správného technologického postupu apod.</w:t>
      </w:r>
    </w:p>
    <w:p w14:paraId="44F2B322" w14:textId="77777777" w:rsidR="001B0361" w:rsidRPr="001B0361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Dílo má vady, jestliže neodpovídá této smlouvě.</w:t>
      </w:r>
    </w:p>
    <w:p w14:paraId="041ECE02" w14:textId="2DCEEA35" w:rsidR="001B0361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vady, které má dílo v době jeho předání objednateli. Zhotovitel odpovídá rovněž za vady vzniklé po předání díla či jeho části objednateli, jestliže byly způsobeny porušením jeho povinností</w:t>
      </w:r>
    </w:p>
    <w:p w14:paraId="1E111669" w14:textId="1675A7D5" w:rsidR="00847A52" w:rsidRDefault="00847A52" w:rsidP="00710CA8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Nezahájí-li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hotovitel práce na odstranění včas reklamované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(vytčené)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vady do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 doručení reklamace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(vytknutí vady)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je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bjednatel oprávněn zajistit odstranění vady na náklady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hotovitele sám.</w:t>
      </w:r>
    </w:p>
    <w:p w14:paraId="2FBA0CD8" w14:textId="5D5A8FAD" w:rsidR="001B0361" w:rsidRPr="001B0361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rovněž za veškeré vady díla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po uplynutí záruční doby, které byly způsobeny porušením jeho povinností nebo v souvislosti s ním.</w:t>
      </w:r>
    </w:p>
    <w:p w14:paraId="0F8B7D75" w14:textId="77777777" w:rsidR="001B0361" w:rsidRPr="001B0361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Další práva objednatele z vadného plnění upravená obecně závaznými právními předpisy nejsou výše uvedenými ujednáními dotčena.</w:t>
      </w:r>
    </w:p>
    <w:p w14:paraId="3AB443F0" w14:textId="7558B3D0" w:rsidR="001B0361" w:rsidRPr="00710CA8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Práva a povinnosti ze záruky za jakost poskytnuté zhotovitelem nezanikají ani odstoupením </w:t>
      </w: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kterékoli ze smluvních stran od smlouvy.</w:t>
      </w:r>
    </w:p>
    <w:p w14:paraId="523E202D" w14:textId="3384C828" w:rsidR="00B00E65" w:rsidRPr="00710CA8" w:rsidRDefault="00B00E65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Čl. 8</w:t>
      </w:r>
    </w:p>
    <w:p w14:paraId="431C8C5D" w14:textId="74573FF9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Odstoupení od smlouvy</w:t>
      </w:r>
    </w:p>
    <w:p w14:paraId="39419C55" w14:textId="7F5124E2" w:rsidR="005679D1" w:rsidRPr="00710CA8" w:rsidRDefault="005679D1" w:rsidP="00710CA8">
      <w:pPr>
        <w:pStyle w:val="Bezmezer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Objednatel je kromě důvodů pro odstoupení od smlouvy stanovených obecně závazným právním předpisem oprávněn odstoupit od této smlouvy v případě, že: </w:t>
      </w:r>
    </w:p>
    <w:p w14:paraId="25174CD6" w14:textId="77777777" w:rsidR="005679D1" w:rsidRPr="00710CA8" w:rsidRDefault="005679D1" w:rsidP="00710CA8">
      <w:pPr>
        <w:pStyle w:val="Bezmezer"/>
        <w:numPr>
          <w:ilvl w:val="0"/>
          <w:numId w:val="9"/>
        </w:num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zhotovitel je v prodlení s provedením díla či jeho části déle než 15 dnů,</w:t>
      </w:r>
    </w:p>
    <w:p w14:paraId="09EB6D0F" w14:textId="0263E6C3" w:rsidR="005679D1" w:rsidRPr="00710CA8" w:rsidRDefault="00F82AA8" w:rsidP="00710C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 xml:space="preserve">zhotovitel </w:t>
      </w:r>
      <w:r w:rsidR="005679D1" w:rsidRPr="00710CA8">
        <w:rPr>
          <w:rFonts w:ascii="Times New Roman" w:hAnsi="Times New Roman" w:cs="Times New Roman"/>
          <w:color w:val="000000" w:themeColor="text1"/>
        </w:rPr>
        <w:t>neodstraní vadu díla včas nebo vadu odmítne odstranit,</w:t>
      </w:r>
    </w:p>
    <w:p w14:paraId="27C39E95" w14:textId="77777777" w:rsidR="005679D1" w:rsidRPr="00710CA8" w:rsidRDefault="005679D1" w:rsidP="00710C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>zhotovitel zvlášť hrubým způsobem poruší podmínky jakosti díla nebo tyto podmínky porušuje soustavně,</w:t>
      </w:r>
    </w:p>
    <w:p w14:paraId="2A37E638" w14:textId="676A290F" w:rsidR="001329F4" w:rsidRPr="00710CA8" w:rsidRDefault="005679D1" w:rsidP="00710C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 xml:space="preserve">proti zhotoviteli bude zahájeno insolvenční řízení anebo </w:t>
      </w:r>
      <w:r w:rsidR="00F82AA8" w:rsidRPr="00710CA8">
        <w:rPr>
          <w:rFonts w:ascii="Times New Roman" w:hAnsi="Times New Roman" w:cs="Times New Roman"/>
          <w:color w:val="000000" w:themeColor="text1"/>
        </w:rPr>
        <w:t>zhotovitel</w:t>
      </w:r>
      <w:r w:rsidRPr="00710CA8">
        <w:rPr>
          <w:rFonts w:ascii="Times New Roman" w:hAnsi="Times New Roman" w:cs="Times New Roman"/>
          <w:color w:val="000000" w:themeColor="text1"/>
        </w:rPr>
        <w:t xml:space="preserve"> vstoupí do likvidace</w:t>
      </w:r>
      <w:r w:rsidR="00DA59D1" w:rsidRPr="00710CA8">
        <w:rPr>
          <w:rFonts w:ascii="Times New Roman" w:hAnsi="Times New Roman" w:cs="Times New Roman"/>
          <w:color w:val="000000" w:themeColor="text1"/>
        </w:rPr>
        <w:t>,</w:t>
      </w:r>
    </w:p>
    <w:p w14:paraId="4001B049" w14:textId="77777777" w:rsidR="005C7EC1" w:rsidRDefault="001329F4" w:rsidP="00710CA8">
      <w:pPr>
        <w:numPr>
          <w:ilvl w:val="0"/>
          <w:numId w:val="9"/>
        </w:numPr>
        <w:spacing w:after="6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>zhotovitel poruší povinnost být pojištěn podle čl. 6</w:t>
      </w:r>
      <w:r w:rsidR="005C7EC1">
        <w:rPr>
          <w:rFonts w:ascii="Times New Roman" w:hAnsi="Times New Roman" w:cs="Times New Roman"/>
          <w:color w:val="000000" w:themeColor="text1"/>
        </w:rPr>
        <w:t>,</w:t>
      </w:r>
    </w:p>
    <w:p w14:paraId="2F3987D7" w14:textId="4FF217B0" w:rsidR="005C7EC1" w:rsidRPr="005C7EC1" w:rsidRDefault="005C7EC1" w:rsidP="005C7EC1">
      <w:pPr>
        <w:numPr>
          <w:ilvl w:val="0"/>
          <w:numId w:val="9"/>
        </w:numPr>
        <w:spacing w:after="6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5C7EC1">
        <w:rPr>
          <w:rFonts w:ascii="Times New Roman" w:hAnsi="Times New Roman" w:cs="Times New Roman"/>
          <w:color w:val="000000" w:themeColor="text1"/>
        </w:rPr>
        <w:t>zhotovitel uvedl v</w:t>
      </w:r>
      <w:r>
        <w:rPr>
          <w:rFonts w:ascii="Times New Roman" w:hAnsi="Times New Roman" w:cs="Times New Roman"/>
          <w:color w:val="000000" w:themeColor="text1"/>
        </w:rPr>
        <w:t> n</w:t>
      </w:r>
      <w:r w:rsidRPr="005C7EC1">
        <w:rPr>
          <w:rFonts w:ascii="Times New Roman" w:hAnsi="Times New Roman" w:cs="Times New Roman"/>
          <w:color w:val="000000" w:themeColor="text1"/>
        </w:rPr>
        <w:t>abídce</w:t>
      </w:r>
      <w:r>
        <w:rPr>
          <w:rFonts w:ascii="Times New Roman" w:hAnsi="Times New Roman" w:cs="Times New Roman"/>
          <w:color w:val="000000" w:themeColor="text1"/>
        </w:rPr>
        <w:t xml:space="preserve"> na veřejnou zakázku, která je podkladem uzavření této smlouvy,</w:t>
      </w:r>
      <w:r w:rsidRPr="005C7EC1">
        <w:rPr>
          <w:rFonts w:ascii="Times New Roman" w:hAnsi="Times New Roman" w:cs="Times New Roman"/>
          <w:color w:val="000000" w:themeColor="text1"/>
        </w:rPr>
        <w:t xml:space="preserve"> informace nebo předložil doklady, které neodpovídají skutečnosti a měly nebo mohly mít vliv na výběr zhotovitele k uzavření této smlouvy coby smlouvy na </w:t>
      </w:r>
      <w:r>
        <w:rPr>
          <w:rFonts w:ascii="Times New Roman" w:hAnsi="Times New Roman" w:cs="Times New Roman"/>
          <w:color w:val="000000" w:themeColor="text1"/>
        </w:rPr>
        <w:t>v</w:t>
      </w:r>
      <w:r w:rsidRPr="005C7EC1">
        <w:rPr>
          <w:rFonts w:ascii="Times New Roman" w:hAnsi="Times New Roman" w:cs="Times New Roman"/>
          <w:color w:val="000000" w:themeColor="text1"/>
        </w:rPr>
        <w:t>eřejnou zakázku,</w:t>
      </w:r>
    </w:p>
    <w:p w14:paraId="16A79492" w14:textId="4D1D0CC2" w:rsidR="005679D1" w:rsidRPr="00710CA8" w:rsidRDefault="005C7EC1" w:rsidP="005C7EC1">
      <w:pPr>
        <w:numPr>
          <w:ilvl w:val="0"/>
          <w:numId w:val="9"/>
        </w:numPr>
        <w:spacing w:after="6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5C7EC1">
        <w:rPr>
          <w:rFonts w:ascii="Times New Roman" w:hAnsi="Times New Roman" w:cs="Times New Roman"/>
          <w:color w:val="000000" w:themeColor="text1"/>
        </w:rPr>
        <w:t>ukáže-li se jakékoliv prohlášení zhotovitele v této smlouvě jako nepravdivé či neodpovídající skutečnosti</w:t>
      </w:r>
      <w:r w:rsidR="005679D1" w:rsidRPr="00710CA8">
        <w:rPr>
          <w:rFonts w:ascii="Times New Roman" w:hAnsi="Times New Roman" w:cs="Times New Roman"/>
          <w:color w:val="000000" w:themeColor="text1"/>
        </w:rPr>
        <w:t>.</w:t>
      </w:r>
    </w:p>
    <w:p w14:paraId="35FB61BB" w14:textId="34B8AC14" w:rsidR="0003346F" w:rsidRPr="00710CA8" w:rsidRDefault="005679D1" w:rsidP="00710CA8">
      <w:pPr>
        <w:pStyle w:val="Bezmezer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je oprávněn odstoupit od smlouvy v případě, že </w:t>
      </w:r>
    </w:p>
    <w:p w14:paraId="07E121B9" w14:textId="59411D4E" w:rsidR="0003346F" w:rsidRPr="00710CA8" w:rsidRDefault="005679D1" w:rsidP="00710CA8">
      <w:pPr>
        <w:pStyle w:val="Bezmezer"/>
        <w:numPr>
          <w:ilvl w:val="0"/>
          <w:numId w:val="21"/>
        </w:num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objednatel je v prodlení s</w:t>
      </w:r>
      <w:r w:rsidR="0099240A" w:rsidRPr="00710CA8">
        <w:rPr>
          <w:rFonts w:ascii="Times New Roman" w:hAnsi="Times New Roman"/>
          <w:color w:val="000000" w:themeColor="text1"/>
          <w:sz w:val="22"/>
          <w:szCs w:val="22"/>
        </w:rPr>
        <w:t>e zaplacením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ceny díla déle než 30 dní</w:t>
      </w:r>
      <w:r w:rsidR="0003346F" w:rsidRPr="00710CA8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62D76110" w14:textId="77777777" w:rsidR="005679D1" w:rsidRPr="00710CA8" w:rsidRDefault="0003346F" w:rsidP="00710CA8">
      <w:pPr>
        <w:pStyle w:val="Bezmezer"/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ztratí způsobilost dílo provést (např. v důsledku změny zdravotního stavu).</w:t>
      </w:r>
    </w:p>
    <w:p w14:paraId="7BB39F1D" w14:textId="77777777" w:rsidR="005679D1" w:rsidRPr="00710CA8" w:rsidRDefault="005679D1" w:rsidP="00710CA8">
      <w:pPr>
        <w:pStyle w:val="Odstavecseseznamem"/>
        <w:numPr>
          <w:ilvl w:val="1"/>
          <w:numId w:val="32"/>
        </w:numPr>
        <w:suppressLineNumbers/>
        <w:tabs>
          <w:tab w:val="left" w:pos="426"/>
        </w:tabs>
        <w:suppressAutoHyphens/>
        <w:spacing w:after="6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Účinky odstoupení nastávají dnem doručení písemného oznámení o odstoupení druhé smluvní straně.</w:t>
      </w:r>
    </w:p>
    <w:p w14:paraId="34EC28DA" w14:textId="57A74B44" w:rsidR="005679D1" w:rsidRPr="00710CA8" w:rsidRDefault="005679D1" w:rsidP="00710CA8">
      <w:pPr>
        <w:pStyle w:val="Odstavecseseznamem"/>
        <w:numPr>
          <w:ilvl w:val="1"/>
          <w:numId w:val="32"/>
        </w:numPr>
        <w:suppressLineNumbers/>
        <w:tabs>
          <w:tab w:val="left" w:pos="426"/>
        </w:tabs>
        <w:suppressAutoHyphens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Odstoupením od smlouvy není dotčen nárok na smluvní pokutu</w:t>
      </w:r>
      <w:r w:rsidR="0099240A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ani na náhradu škody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2E7FCD9" w14:textId="6FA4B16A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9849E5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</w:t>
      </w:r>
      <w:r w:rsidR="00B00E65" w:rsidRPr="00710CA8">
        <w:rPr>
          <w:rFonts w:ascii="Times New Roman" w:eastAsia="Times New Roman" w:hAnsi="Times New Roman" w:cs="Times New Roman"/>
          <w:color w:val="232323"/>
          <w:lang w:eastAsia="cs-CZ"/>
        </w:rPr>
        <w:t>9</w:t>
      </w:r>
    </w:p>
    <w:p w14:paraId="78DBFFDF" w14:textId="77777777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 xml:space="preserve">Smluvní </w:t>
      </w:r>
      <w:r w:rsidR="009849E5"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pokuty</w:t>
      </w:r>
    </w:p>
    <w:p w14:paraId="2AF4158F" w14:textId="1488DE77" w:rsidR="009849E5" w:rsidRPr="00710CA8" w:rsidRDefault="009849E5" w:rsidP="00710CA8">
      <w:pPr>
        <w:pStyle w:val="Odstavecseseznamem"/>
        <w:numPr>
          <w:ilvl w:val="1"/>
          <w:numId w:val="33"/>
        </w:numPr>
        <w:tabs>
          <w:tab w:val="left" w:pos="720"/>
          <w:tab w:val="left" w:pos="4320"/>
        </w:tabs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V případě prodlení zhotovitele s provedením díla v termínu podle této smlouvy nebo s odstraněním vady díla je zhotovitel povinen zaplatit objednateli smluvní pokutu ve výši </w:t>
      </w:r>
      <w:r w:rsidR="00E15C80" w:rsidRPr="00710CA8">
        <w:rPr>
          <w:rFonts w:ascii="Times New Roman" w:hAnsi="Times New Roman"/>
          <w:color w:val="000000" w:themeColor="text1"/>
          <w:sz w:val="22"/>
          <w:szCs w:val="22"/>
        </w:rPr>
        <w:t>500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Kč za každý i započatý den prodlení.</w:t>
      </w:r>
    </w:p>
    <w:p w14:paraId="70EBD90D" w14:textId="010E32EA" w:rsidR="009849E5" w:rsidRPr="00710CA8" w:rsidRDefault="009849E5" w:rsidP="00710CA8">
      <w:pPr>
        <w:pStyle w:val="Odstavecseseznamem"/>
        <w:numPr>
          <w:ilvl w:val="1"/>
          <w:numId w:val="33"/>
        </w:numPr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V případě, že zhotovitel poruší </w:t>
      </w:r>
      <w:r w:rsidR="001329F4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či nesplní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jinou povinnost podle této smlouvy než povinnost podle odst. </w:t>
      </w:r>
      <w:r w:rsidR="00B00E65" w:rsidRPr="00710CA8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.1</w:t>
      </w:r>
      <w:r w:rsidR="001329F4" w:rsidRPr="00710CA8">
        <w:rPr>
          <w:rFonts w:ascii="Times New Roman" w:hAnsi="Times New Roman"/>
          <w:sz w:val="22"/>
          <w:szCs w:val="22"/>
        </w:rPr>
        <w:t xml:space="preserve"> a nezjedná nápravu ani na základě výzvy objednatele v náhradní lhůtě, která nesmí být kratší než 1 pracovní den, je povinen zaplatit objednateli smluvní pokutu ve výši 500 Kč za každý den prodlení a za každé nesplnění (porušení) povinnosti; není-li možné nápravu zjednat, výzva ke zjednání nápravy se nečiní.</w:t>
      </w:r>
    </w:p>
    <w:p w14:paraId="22F2BA37" w14:textId="1A1AD06C" w:rsidR="009849E5" w:rsidRPr="00710CA8" w:rsidRDefault="009849E5" w:rsidP="00710CA8">
      <w:pPr>
        <w:pStyle w:val="Odstavecseseznamem"/>
        <w:numPr>
          <w:ilvl w:val="1"/>
          <w:numId w:val="33"/>
        </w:numPr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Zaplacením smluvní pokuty není dotčen nárok objednatele na náhradu škody ani na odstoupení od této smlouvy</w:t>
      </w:r>
      <w:r w:rsidR="00050C48" w:rsidRPr="00710CA8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jakož ani povinnost zhotovitele splnit jeho závazek podle této smlouvy</w:t>
      </w:r>
      <w:r w:rsidR="00EA3CE4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zajištěný smluvní pokutou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54DE986F" w14:textId="7873A7BF" w:rsidR="009849E5" w:rsidRPr="00710CA8" w:rsidRDefault="009849E5" w:rsidP="00710CA8">
      <w:pPr>
        <w:pStyle w:val="Odstavecseseznamem"/>
        <w:numPr>
          <w:ilvl w:val="1"/>
          <w:numId w:val="33"/>
        </w:numPr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Smluvní pokuta je splatná na základě písemné výzvy objednatele do 15 dnů od doručení výzvy zhotoviteli převodem na účet uvedený v</w:t>
      </w:r>
      <w:r w:rsidR="00EA3CE4" w:rsidRPr="00710CA8">
        <w:rPr>
          <w:rFonts w:ascii="Times New Roman" w:hAnsi="Times New Roman"/>
          <w:color w:val="000000" w:themeColor="text1"/>
          <w:sz w:val="22"/>
          <w:szCs w:val="22"/>
        </w:rPr>
        <w:t>e výzvě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7A8ACCF6" w14:textId="77777777" w:rsidR="009849E5" w:rsidRDefault="009849E5" w:rsidP="00710CA8">
      <w:pPr>
        <w:pStyle w:val="Odstavecseseznamem"/>
        <w:numPr>
          <w:ilvl w:val="1"/>
          <w:numId w:val="33"/>
        </w:numPr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Zhotovitel považuje smluvní pokuty sjednané v</w:t>
      </w:r>
      <w:r w:rsidR="00050C48" w:rsidRPr="00710CA8">
        <w:rPr>
          <w:rFonts w:ascii="Times New Roman" w:hAnsi="Times New Roman"/>
          <w:color w:val="000000" w:themeColor="text1"/>
          <w:sz w:val="22"/>
          <w:szCs w:val="22"/>
        </w:rPr>
        <w:t> této smlouvě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za přiměřené a vzdává se práva domáhat se u soudu jejich snížení.</w:t>
      </w:r>
    </w:p>
    <w:p w14:paraId="38EA8C70" w14:textId="77777777" w:rsidR="0075134C" w:rsidRPr="0075134C" w:rsidRDefault="0075134C" w:rsidP="0075134C">
      <w:pPr>
        <w:spacing w:after="120" w:line="264" w:lineRule="auto"/>
        <w:jc w:val="both"/>
        <w:rPr>
          <w:rFonts w:ascii="Times New Roman" w:hAnsi="Times New Roman"/>
          <w:color w:val="000000" w:themeColor="text1"/>
        </w:rPr>
      </w:pPr>
    </w:p>
    <w:p w14:paraId="39E5F620" w14:textId="714B378C" w:rsidR="00A42B63" w:rsidRPr="00710CA8" w:rsidRDefault="00A42B63" w:rsidP="00710CA8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Čl. </w:t>
      </w:r>
      <w:r w:rsidR="00B00E65" w:rsidRPr="00710CA8">
        <w:rPr>
          <w:rFonts w:ascii="Times New Roman" w:hAnsi="Times New Roman" w:cs="Times New Roman"/>
        </w:rPr>
        <w:t>10</w:t>
      </w:r>
    </w:p>
    <w:p w14:paraId="3A8BD7DD" w14:textId="77777777" w:rsidR="00A42B63" w:rsidRPr="00710CA8" w:rsidRDefault="00A42B63" w:rsidP="00710CA8">
      <w:pPr>
        <w:pStyle w:val="h1book-template-chapter"/>
        <w:spacing w:before="0"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Kontaktní osoby</w:t>
      </w:r>
    </w:p>
    <w:p w14:paraId="21E51A8B" w14:textId="77788B41" w:rsidR="00A42B63" w:rsidRPr="00710CA8" w:rsidRDefault="00EA3CE4" w:rsidP="00710CA8">
      <w:pPr>
        <w:pStyle w:val="h1book-template-chapter"/>
        <w:numPr>
          <w:ilvl w:val="1"/>
          <w:numId w:val="34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Kontaktními o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sobami pro potřeby plnění smlouvy jsou:</w:t>
      </w:r>
    </w:p>
    <w:p w14:paraId="6D38177E" w14:textId="77777777" w:rsidR="00A42B63" w:rsidRPr="00710CA8" w:rsidRDefault="00A42B63" w:rsidP="00710CA8">
      <w:pPr>
        <w:pStyle w:val="h1book-template-chapter"/>
        <w:numPr>
          <w:ilvl w:val="0"/>
          <w:numId w:val="13"/>
        </w:numPr>
        <w:spacing w:before="0" w:after="4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za objednatele: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1BEA242D" w14:textId="2FB81A58" w:rsidR="00A42B63" w:rsidRPr="00710CA8" w:rsidRDefault="0004254B" w:rsidP="00710CA8">
      <w:pPr>
        <w:pStyle w:val="h1book-template-chapter"/>
        <w:numPr>
          <w:ilvl w:val="0"/>
          <w:numId w:val="14"/>
        </w:numPr>
        <w:spacing w:before="0" w:after="4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Bc. Renata Paceltová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tel. 359 808</w:t>
      </w:r>
      <w:r w:rsidR="004A1B63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081F8C">
        <w:rPr>
          <w:rFonts w:ascii="Times New Roman" w:hAnsi="Times New Roman" w:cs="Times New Roman"/>
          <w:color w:val="000000" w:themeColor="text1"/>
          <w:sz w:val="22"/>
          <w:szCs w:val="22"/>
        </w:rPr>
        <w:t>210</w:t>
      </w:r>
      <w:r w:rsidR="004A1B6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e-mail: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renata.paceltova</w:t>
      </w:r>
      <w:r w:rsidR="00081F8C">
        <w:rPr>
          <w:rFonts w:ascii="Times New Roman" w:hAnsi="Times New Roman" w:cs="Times New Roman"/>
          <w:color w:val="000000" w:themeColor="text1"/>
          <w:sz w:val="22"/>
          <w:szCs w:val="22"/>
        </w:rPr>
        <w:t>@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mu-sokolov.cz, </w:t>
      </w:r>
    </w:p>
    <w:p w14:paraId="007A9F4E" w14:textId="4E230CA1" w:rsidR="00A42B63" w:rsidRPr="00710CA8" w:rsidRDefault="00081F8C" w:rsidP="00710CA8">
      <w:pPr>
        <w:pStyle w:val="h1book-template-chapter"/>
        <w:numPr>
          <w:ilvl w:val="0"/>
          <w:numId w:val="14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Tomáš Randa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tel. 359 808</w:t>
      </w:r>
      <w:r w:rsidR="004A1B63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264</w:t>
      </w:r>
      <w:r w:rsidR="004A1B6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e-mail: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tomas.randa@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mu-sokolov.cz;</w:t>
      </w:r>
    </w:p>
    <w:p w14:paraId="7B3E155A" w14:textId="50E0FF48" w:rsidR="00A42B63" w:rsidRPr="00710CA8" w:rsidRDefault="00A42B63" w:rsidP="00710CA8">
      <w:pPr>
        <w:pStyle w:val="h1book-template-chapter"/>
        <w:numPr>
          <w:ilvl w:val="0"/>
          <w:numId w:val="13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za poskytovatele:</w:t>
      </w:r>
      <w:r w:rsidR="00117506"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  <w:t xml:space="preserve"> </w:t>
      </w:r>
      <w:permStart w:id="1611927378" w:edGrp="everyone"/>
      <w:r w:rsidR="00117506" w:rsidRPr="00F1769E">
        <w:rPr>
          <w:rStyle w:val="platne1"/>
        </w:rPr>
        <w:t xml:space="preserve">                </w:t>
      </w:r>
      <w:permEnd w:id="1611927378"/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, tel.</w:t>
      </w:r>
      <w:r w:rsidR="00117506"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  <w:t xml:space="preserve"> </w:t>
      </w:r>
      <w:permStart w:id="1120359334" w:edGrp="everyone"/>
      <w:r w:rsidR="00117506" w:rsidRPr="00F1769E">
        <w:rPr>
          <w:rStyle w:val="platne1"/>
        </w:rPr>
        <w:t xml:space="preserve">                </w:t>
      </w:r>
      <w:permEnd w:id="1120359334"/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, e-mail:</w:t>
      </w:r>
      <w:r w:rsidRPr="00710CA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1622042743" w:edGrp="everyone"/>
      <w:r w:rsidR="00117506" w:rsidRPr="00F1769E">
        <w:rPr>
          <w:rStyle w:val="platne1"/>
        </w:rPr>
        <w:t xml:space="preserve">                </w:t>
      </w:r>
      <w:permEnd w:id="1622042743"/>
    </w:p>
    <w:p w14:paraId="17C6095F" w14:textId="48EA3008" w:rsidR="00A42B63" w:rsidRPr="00710CA8" w:rsidRDefault="00A42B63" w:rsidP="00710CA8">
      <w:pPr>
        <w:pStyle w:val="h1book-template-chapter"/>
        <w:numPr>
          <w:ilvl w:val="1"/>
          <w:numId w:val="34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Osoby na straně objednatele podle předchozího odstavce za něj jednají ve věcech plnění této smlouvy, zejména předávají podklady zhotoviteli, udělují mu pokyny a příkazy stran provádění díla či plnění této smlouvy, </w:t>
      </w:r>
      <w:r w:rsidR="008F4D8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účastní se kontrolních dnů,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přebírají dílo, sepisují a podepisují zápisy podle této smlouvy, vytýkají vady díla, stanovují lhůtu pro odstranění vady díla.</w:t>
      </w:r>
    </w:p>
    <w:p w14:paraId="23624147" w14:textId="1BEEE3C7" w:rsidR="009849E5" w:rsidRPr="00710CA8" w:rsidRDefault="00A42B63" w:rsidP="00710CA8">
      <w:pPr>
        <w:pStyle w:val="h1book-template-chapter"/>
        <w:numPr>
          <w:ilvl w:val="1"/>
          <w:numId w:val="34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Změna osob uvedených v odst.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 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jejich kontaktních údajů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nevyžaduje změnu této smlouvy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mluvní strana je však povinna takovou změnu bez zbytečného odkladu písemně oznámit druhé smluvní straně.</w:t>
      </w:r>
    </w:p>
    <w:p w14:paraId="0B6F0A60" w14:textId="7602BAE3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9849E5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="0003346F"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1</w:t>
      </w:r>
      <w:r w:rsidR="00B00E65" w:rsidRPr="00710CA8">
        <w:rPr>
          <w:rFonts w:ascii="Times New Roman" w:eastAsia="Times New Roman" w:hAnsi="Times New Roman" w:cs="Times New Roman"/>
          <w:color w:val="232323"/>
          <w:lang w:eastAsia="cs-CZ"/>
        </w:rPr>
        <w:t>1</w:t>
      </w:r>
    </w:p>
    <w:p w14:paraId="3DEDC696" w14:textId="77777777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Závěrečná ustanovení</w:t>
      </w:r>
    </w:p>
    <w:p w14:paraId="67B9691F" w14:textId="5D2954CA" w:rsidR="00E15C80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Tato smlouva nabývá platnosti dnem podpisu oprávněnými zástupci obou smluvních stran</w:t>
      </w:r>
      <w:r w:rsidR="00E15C80" w:rsidRPr="00710CA8">
        <w:rPr>
          <w:rFonts w:ascii="Times New Roman" w:hAnsi="Times New Roman"/>
          <w:sz w:val="22"/>
          <w:szCs w:val="22"/>
        </w:rPr>
        <w:t xml:space="preserve"> a dnem jejího uveřejnění prostřednictvím registru smluv podle zákona č. 340/2015 Sb., o zvláštních podmínkách účinnosti některých smluv, uveřejňování těchto smluv a o registru smluv (zákon o registru smluv), ve znění pozdějších předpisů. Smluvní strany se dohodly, že smlouvu zašle správci registru smluv podle předchozí věty objednatel.</w:t>
      </w:r>
    </w:p>
    <w:p w14:paraId="4F02C5AB" w14:textId="5D480B2F" w:rsidR="00E15C80" w:rsidRPr="00710CA8" w:rsidRDefault="00E15C80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Smluvní strany výslovně prohlašují, že žádné ustanovení této smlouvy není obchodním tajemstvím podle § 504 občanského zákoníku ani neobsahuje důvěrnou informaci o poměrech smluvní strany nebo skutečnostech, které má smluvní strana potřebu ochraňovat jako důvěrnou informaci nebo předmět obchodního tajemství.</w:t>
      </w:r>
    </w:p>
    <w:p w14:paraId="1BFD54C4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Stane-li se některé ustanovení této smlouvy neplatným či neúčinným, nedotýká se to ostatních ustanovení této smlouvy, která zůstávají platná a účinná. Smluvní strany se v tomto případě zavazují dohodou nahradit ustanovení neplatné či neúčinné novým ustanovením, které bude nejlépe odpovídat původně zamýšlenému účelu nahrazovaného ustanovení.</w:t>
      </w:r>
    </w:p>
    <w:p w14:paraId="60A9ABE2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Smluvní vztahy neupravené touto smlouvou se řídí příslušnými ustanoveními občanského zákoníku.</w:t>
      </w:r>
    </w:p>
    <w:p w14:paraId="6833DE48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Tato smlouva představuje úplnou dohodu mezi smluvními stranami ve výše upravených věcech a nahrazuje veškeré předchozí ústní nebo písemná prohlášení, úmluvy, smlouvy a dohody.</w:t>
      </w:r>
    </w:p>
    <w:p w14:paraId="28E3608D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Tato smlouva je vyhotovena a podepsána ve dvou (2) vyhotoveních s platností originálu, po jednom pro každou smluvní stranu.</w:t>
      </w:r>
    </w:p>
    <w:p w14:paraId="35FBC662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Tuto smlouvu lze doplňovat, měnit či upravovat výhradně ve formě písemných ujednání podepsaných oprávněnými zástupci obou smluvních stran.</w:t>
      </w:r>
    </w:p>
    <w:p w14:paraId="16F66A2E" w14:textId="589A032A" w:rsidR="00AC2728" w:rsidRPr="00710CA8" w:rsidRDefault="009849E5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Objednatel</w:t>
      </w:r>
      <w:r w:rsidR="00AC2728" w:rsidRPr="00710CA8">
        <w:rPr>
          <w:rFonts w:ascii="Times New Roman" w:hAnsi="Times New Roman"/>
          <w:sz w:val="22"/>
          <w:szCs w:val="22"/>
        </w:rPr>
        <w:t xml:space="preserve"> potvrzuje, že uzavření této smlouvy schválila Rada města Sokolova usnesením z</w:t>
      </w:r>
      <w:permStart w:id="1689473435" w:edGrp="everyone"/>
      <w:r w:rsidR="00117506" w:rsidRPr="00F1769E">
        <w:rPr>
          <w:rStyle w:val="platne1"/>
        </w:rPr>
        <w:t xml:space="preserve">                </w:t>
      </w:r>
      <w:permEnd w:id="1689473435"/>
      <w:r w:rsidR="00AC2728" w:rsidRPr="00710CA8">
        <w:rPr>
          <w:rFonts w:ascii="Times New Roman" w:hAnsi="Times New Roman"/>
          <w:sz w:val="22"/>
          <w:szCs w:val="22"/>
        </w:rPr>
        <w:t xml:space="preserve">, č. </w:t>
      </w:r>
      <w:permStart w:id="883896120" w:edGrp="everyone"/>
      <w:r w:rsidR="00117506" w:rsidRPr="00F1769E">
        <w:rPr>
          <w:rStyle w:val="platne1"/>
        </w:rPr>
        <w:t xml:space="preserve">                </w:t>
      </w:r>
      <w:permEnd w:id="883896120"/>
    </w:p>
    <w:p w14:paraId="0654329E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Smluvní strany po přečtení této smlouvy prohlašují, že souhlasí s jejím obsahem, že smlouva byla sepsána určitě, srozumitelně, na základě jejich pravé, svobodné a vážné vůle, bez nátlaku na některou ze stran, což stvrzují jejím podpisem.</w:t>
      </w:r>
    </w:p>
    <w:p w14:paraId="44B4CFA9" w14:textId="77777777" w:rsidR="00763FDB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Nedílnou součástí této smlouvy j</w:t>
      </w:r>
      <w:r w:rsidR="00763FDB" w:rsidRPr="00710CA8">
        <w:rPr>
          <w:rFonts w:ascii="Times New Roman" w:hAnsi="Times New Roman"/>
          <w:sz w:val="22"/>
          <w:szCs w:val="22"/>
        </w:rPr>
        <w:t>sou</w:t>
      </w:r>
      <w:r w:rsidRPr="00710CA8">
        <w:rPr>
          <w:rFonts w:ascii="Times New Roman" w:hAnsi="Times New Roman"/>
          <w:sz w:val="22"/>
          <w:szCs w:val="22"/>
        </w:rPr>
        <w:t xml:space="preserve"> příloh</w:t>
      </w:r>
      <w:r w:rsidR="00763FDB" w:rsidRPr="00710CA8">
        <w:rPr>
          <w:rFonts w:ascii="Times New Roman" w:hAnsi="Times New Roman"/>
          <w:sz w:val="22"/>
          <w:szCs w:val="22"/>
        </w:rPr>
        <w:t>y</w:t>
      </w:r>
    </w:p>
    <w:p w14:paraId="16DBDC6F" w14:textId="77777777" w:rsidR="00763FDB" w:rsidRPr="00710CA8" w:rsidRDefault="00AC2728" w:rsidP="00710CA8">
      <w:pPr>
        <w:pStyle w:val="Odstavecseseznamem"/>
        <w:numPr>
          <w:ilvl w:val="0"/>
          <w:numId w:val="30"/>
        </w:numPr>
        <w:spacing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 xml:space="preserve">č. 1 – </w:t>
      </w:r>
      <w:r w:rsidR="00172EC0" w:rsidRPr="00710CA8">
        <w:rPr>
          <w:rFonts w:ascii="Times New Roman" w:hAnsi="Times New Roman"/>
          <w:sz w:val="22"/>
          <w:szCs w:val="22"/>
        </w:rPr>
        <w:t xml:space="preserve">Návrh </w:t>
      </w:r>
      <w:r w:rsidR="00763FDB" w:rsidRPr="00710CA8">
        <w:rPr>
          <w:rFonts w:ascii="Times New Roman" w:hAnsi="Times New Roman"/>
          <w:sz w:val="22"/>
          <w:szCs w:val="22"/>
        </w:rPr>
        <w:t xml:space="preserve">na </w:t>
      </w:r>
      <w:r w:rsidR="00172EC0" w:rsidRPr="00710CA8">
        <w:rPr>
          <w:rFonts w:ascii="Times New Roman" w:hAnsi="Times New Roman"/>
          <w:sz w:val="22"/>
          <w:szCs w:val="22"/>
        </w:rPr>
        <w:t>restaurování</w:t>
      </w:r>
      <w:r w:rsidR="00763FDB" w:rsidRPr="00710CA8">
        <w:rPr>
          <w:rFonts w:ascii="Times New Roman" w:hAnsi="Times New Roman"/>
          <w:sz w:val="22"/>
          <w:szCs w:val="22"/>
        </w:rPr>
        <w:t>,</w:t>
      </w:r>
    </w:p>
    <w:p w14:paraId="6016033C" w14:textId="7DA29827" w:rsidR="00763FDB" w:rsidRPr="00710CA8" w:rsidRDefault="00763FDB" w:rsidP="00710CA8">
      <w:pPr>
        <w:pStyle w:val="Odstavecseseznamem"/>
        <w:numPr>
          <w:ilvl w:val="0"/>
          <w:numId w:val="30"/>
        </w:numPr>
        <w:spacing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č. 2 – Rozhodnutí,</w:t>
      </w:r>
    </w:p>
    <w:p w14:paraId="67268AF2" w14:textId="33A28A5B" w:rsidR="00AC2728" w:rsidRPr="00710CA8" w:rsidRDefault="00763FDB" w:rsidP="00710CA8">
      <w:pPr>
        <w:pStyle w:val="Odstavecseseznamem"/>
        <w:numPr>
          <w:ilvl w:val="0"/>
          <w:numId w:val="30"/>
        </w:numPr>
        <w:spacing w:after="24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č. 3 - Vyjádření</w:t>
      </w:r>
      <w:r w:rsidR="00AC2728" w:rsidRPr="00710CA8">
        <w:rPr>
          <w:rFonts w:ascii="Times New Roman" w:hAnsi="Times New Roman"/>
          <w:sz w:val="22"/>
          <w:szCs w:val="22"/>
        </w:rPr>
        <w:t>.</w:t>
      </w:r>
    </w:p>
    <w:p w14:paraId="4CAD64EB" w14:textId="77777777" w:rsidR="0003346F" w:rsidRPr="00CF7A3C" w:rsidRDefault="0003346F" w:rsidP="00710CA8">
      <w:pPr>
        <w:spacing w:after="240" w:line="264" w:lineRule="auto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lastRenderedPageBreak/>
        <w:t>Za objednatele:</w:t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>Za zhotovitele:</w:t>
      </w:r>
    </w:p>
    <w:p w14:paraId="330560A4" w14:textId="405D8B41" w:rsidR="0003346F" w:rsidRPr="00CF7A3C" w:rsidRDefault="0003346F" w:rsidP="00710CA8">
      <w:pPr>
        <w:spacing w:after="960" w:line="264" w:lineRule="auto"/>
        <w:rPr>
          <w:rFonts w:ascii="Times New Roman" w:hAnsi="Times New Roman" w:cs="Times New Roman"/>
        </w:rPr>
      </w:pPr>
      <w:r w:rsidRPr="00CF7A3C">
        <w:rPr>
          <w:rFonts w:ascii="Times New Roman" w:hAnsi="Times New Roman" w:cs="Times New Roman"/>
        </w:rPr>
        <w:t>V Sokolově ……………….</w:t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  <w:t>V </w:t>
      </w:r>
      <w:r w:rsidR="00E15C80" w:rsidRPr="00CF7A3C">
        <w:rPr>
          <w:rFonts w:ascii="Times New Roman" w:hAnsi="Times New Roman" w:cs="Times New Roman"/>
        </w:rPr>
        <w:t>…………</w:t>
      </w:r>
      <w:r w:rsidRPr="00CF7A3C">
        <w:rPr>
          <w:rFonts w:ascii="Times New Roman" w:hAnsi="Times New Roman" w:cs="Times New Roman"/>
        </w:rPr>
        <w:t xml:space="preserve"> ……………….</w:t>
      </w:r>
    </w:p>
    <w:p w14:paraId="7059422D" w14:textId="77777777" w:rsidR="0003346F" w:rsidRPr="00CF7A3C" w:rsidRDefault="0003346F" w:rsidP="00710CA8">
      <w:pPr>
        <w:spacing w:after="0" w:line="264" w:lineRule="auto"/>
        <w:rPr>
          <w:rFonts w:ascii="Times New Roman" w:hAnsi="Times New Roman" w:cs="Times New Roman"/>
        </w:rPr>
      </w:pPr>
      <w:r w:rsidRPr="00CF7A3C">
        <w:rPr>
          <w:rFonts w:ascii="Times New Roman" w:hAnsi="Times New Roman" w:cs="Times New Roman"/>
        </w:rPr>
        <w:t>………………………………….</w:t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  <w:t>……………………………………</w:t>
      </w:r>
    </w:p>
    <w:p w14:paraId="2B4CA6F2" w14:textId="2F703E85" w:rsidR="0003346F" w:rsidRPr="00710CA8" w:rsidRDefault="00543541" w:rsidP="00710CA8">
      <w:pPr>
        <w:spacing w:line="264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Renata Oulehlová</w:t>
      </w:r>
      <w:r w:rsidR="0003346F" w:rsidRPr="00CF7A3C">
        <w:rPr>
          <w:rFonts w:ascii="Times New Roman" w:hAnsi="Times New Roman" w:cs="Times New Roman"/>
        </w:rPr>
        <w:tab/>
      </w:r>
      <w:r w:rsidR="0003346F" w:rsidRPr="00CF7A3C">
        <w:rPr>
          <w:rFonts w:ascii="Times New Roman" w:hAnsi="Times New Roman" w:cs="Times New Roman"/>
        </w:rPr>
        <w:tab/>
      </w:r>
      <w:r w:rsidR="0003346F" w:rsidRPr="00CF7A3C">
        <w:rPr>
          <w:rFonts w:ascii="Times New Roman" w:hAnsi="Times New Roman" w:cs="Times New Roman"/>
        </w:rPr>
        <w:tab/>
      </w:r>
      <w:r w:rsidR="0003346F" w:rsidRPr="00CF7A3C">
        <w:rPr>
          <w:rFonts w:ascii="Times New Roman" w:hAnsi="Times New Roman" w:cs="Times New Roman"/>
        </w:rPr>
        <w:tab/>
      </w:r>
      <w:r w:rsidR="0003346F" w:rsidRPr="00CF7A3C">
        <w:rPr>
          <w:rFonts w:ascii="Times New Roman" w:hAnsi="Times New Roman" w:cs="Times New Roman"/>
        </w:rPr>
        <w:tab/>
      </w:r>
      <w:r w:rsidR="00E15C80" w:rsidRPr="00CF7A3C">
        <w:rPr>
          <w:rFonts w:ascii="Times New Roman" w:hAnsi="Times New Roman" w:cs="Times New Roman"/>
          <w:lang w:eastAsia="ar-SA"/>
        </w:rPr>
        <w:t>…………………</w:t>
      </w:r>
    </w:p>
    <w:p w14:paraId="36AD4949" w14:textId="77777777" w:rsidR="0003346F" w:rsidRPr="00710CA8" w:rsidRDefault="0003346F" w:rsidP="00710CA8">
      <w:pPr>
        <w:pStyle w:val="Odstavecseseznamem"/>
        <w:spacing w:line="264" w:lineRule="auto"/>
        <w:ind w:left="360"/>
        <w:contextualSpacing w:val="0"/>
        <w:rPr>
          <w:rFonts w:ascii="Times New Roman" w:hAnsi="Times New Roman"/>
          <w:sz w:val="22"/>
          <w:szCs w:val="22"/>
        </w:rPr>
      </w:pPr>
    </w:p>
    <w:p w14:paraId="30E15847" w14:textId="77777777" w:rsidR="001E274A" w:rsidRPr="00710CA8" w:rsidRDefault="001E274A" w:rsidP="00710CA8">
      <w:pPr>
        <w:spacing w:line="264" w:lineRule="auto"/>
        <w:rPr>
          <w:rFonts w:ascii="Times New Roman" w:hAnsi="Times New Roman" w:cs="Times New Roman"/>
        </w:rPr>
      </w:pPr>
    </w:p>
    <w:sectPr w:rsidR="001E274A" w:rsidRPr="0071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F1821" w14:textId="77777777" w:rsidR="00045A3D" w:rsidRDefault="00045A3D" w:rsidP="00045A3D">
      <w:pPr>
        <w:spacing w:after="0" w:line="240" w:lineRule="auto"/>
      </w:pPr>
      <w:r>
        <w:separator/>
      </w:r>
    </w:p>
  </w:endnote>
  <w:endnote w:type="continuationSeparator" w:id="0">
    <w:p w14:paraId="648076E3" w14:textId="77777777" w:rsidR="00045A3D" w:rsidRDefault="00045A3D" w:rsidP="0004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3DFF5" w14:textId="77777777" w:rsidR="00045A3D" w:rsidRDefault="00045A3D" w:rsidP="00045A3D">
      <w:pPr>
        <w:spacing w:after="0" w:line="240" w:lineRule="auto"/>
      </w:pPr>
      <w:r>
        <w:separator/>
      </w:r>
    </w:p>
  </w:footnote>
  <w:footnote w:type="continuationSeparator" w:id="0">
    <w:p w14:paraId="7F5DE4B1" w14:textId="77777777" w:rsidR="00045A3D" w:rsidRDefault="00045A3D" w:rsidP="00045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047"/>
    <w:multiLevelType w:val="multilevel"/>
    <w:tmpl w:val="6E5C55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776941"/>
    <w:multiLevelType w:val="multilevel"/>
    <w:tmpl w:val="1E0639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6C5AE5"/>
    <w:multiLevelType w:val="multilevel"/>
    <w:tmpl w:val="BCE64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1526E9"/>
    <w:multiLevelType w:val="multilevel"/>
    <w:tmpl w:val="09D814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CC013E"/>
    <w:multiLevelType w:val="multilevel"/>
    <w:tmpl w:val="9CA86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A636CA"/>
    <w:multiLevelType w:val="multilevel"/>
    <w:tmpl w:val="56A2E8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663CD5"/>
    <w:multiLevelType w:val="multilevel"/>
    <w:tmpl w:val="0E063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792957"/>
    <w:multiLevelType w:val="hybridMultilevel"/>
    <w:tmpl w:val="60A4E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19FF"/>
    <w:multiLevelType w:val="multilevel"/>
    <w:tmpl w:val="E60E63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1827F9"/>
    <w:multiLevelType w:val="multilevel"/>
    <w:tmpl w:val="74BA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BC24E4"/>
    <w:multiLevelType w:val="multilevel"/>
    <w:tmpl w:val="C644B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360" w:hanging="360"/>
      </w:pPr>
      <w:rPr>
        <w:rFonts w:asciiTheme="minorHAnsi" w:eastAsia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647923"/>
    <w:multiLevelType w:val="hybridMultilevel"/>
    <w:tmpl w:val="A79A6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A7B96"/>
    <w:multiLevelType w:val="multilevel"/>
    <w:tmpl w:val="E97610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662126"/>
    <w:multiLevelType w:val="multilevel"/>
    <w:tmpl w:val="AF48FF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867D40"/>
    <w:multiLevelType w:val="multilevel"/>
    <w:tmpl w:val="A12A7B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3F2DBB"/>
    <w:multiLevelType w:val="multilevel"/>
    <w:tmpl w:val="1B4EBF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D563089"/>
    <w:multiLevelType w:val="multilevel"/>
    <w:tmpl w:val="4FC6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D96260D"/>
    <w:multiLevelType w:val="hybridMultilevel"/>
    <w:tmpl w:val="DAE66BC4"/>
    <w:lvl w:ilvl="0" w:tplc="DB0E68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384817"/>
    <w:multiLevelType w:val="multilevel"/>
    <w:tmpl w:val="DE088F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0AD42F6"/>
    <w:multiLevelType w:val="multilevel"/>
    <w:tmpl w:val="59708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0C56E41"/>
    <w:multiLevelType w:val="hybridMultilevel"/>
    <w:tmpl w:val="EE0CD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71A6"/>
    <w:multiLevelType w:val="multilevel"/>
    <w:tmpl w:val="60869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1CA49C2"/>
    <w:multiLevelType w:val="multilevel"/>
    <w:tmpl w:val="8FFC52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CD0328"/>
    <w:multiLevelType w:val="multilevel"/>
    <w:tmpl w:val="04C68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5E124D7"/>
    <w:multiLevelType w:val="multilevel"/>
    <w:tmpl w:val="0BDE93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002B81"/>
    <w:multiLevelType w:val="multilevel"/>
    <w:tmpl w:val="4D7266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C682A68"/>
    <w:multiLevelType w:val="multilevel"/>
    <w:tmpl w:val="667E73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FE91338"/>
    <w:multiLevelType w:val="hybridMultilevel"/>
    <w:tmpl w:val="407419A4"/>
    <w:lvl w:ilvl="0" w:tplc="FAC4D48E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364AA7"/>
    <w:multiLevelType w:val="multilevel"/>
    <w:tmpl w:val="75F26B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27E1122"/>
    <w:multiLevelType w:val="hybridMultilevel"/>
    <w:tmpl w:val="3B7A14D2"/>
    <w:lvl w:ilvl="0" w:tplc="D6D8C59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7B070B"/>
    <w:multiLevelType w:val="hybridMultilevel"/>
    <w:tmpl w:val="D2A6E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507AA"/>
    <w:multiLevelType w:val="hybridMultilevel"/>
    <w:tmpl w:val="5AB66FE0"/>
    <w:lvl w:ilvl="0" w:tplc="670C9B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996B7E"/>
    <w:multiLevelType w:val="hybridMultilevel"/>
    <w:tmpl w:val="B1BAA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30A91"/>
    <w:multiLevelType w:val="multilevel"/>
    <w:tmpl w:val="FCC01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D43898"/>
    <w:multiLevelType w:val="hybridMultilevel"/>
    <w:tmpl w:val="DDF47B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2"/>
  </w:num>
  <w:num w:numId="6">
    <w:abstractNumId w:val="16"/>
  </w:num>
  <w:num w:numId="7">
    <w:abstractNumId w:val="23"/>
  </w:num>
  <w:num w:numId="8">
    <w:abstractNumId w:val="28"/>
  </w:num>
  <w:num w:numId="9">
    <w:abstractNumId w:val="35"/>
  </w:num>
  <w:num w:numId="10">
    <w:abstractNumId w:val="24"/>
  </w:num>
  <w:num w:numId="11">
    <w:abstractNumId w:val="6"/>
  </w:num>
  <w:num w:numId="12">
    <w:abstractNumId w:val="21"/>
  </w:num>
  <w:num w:numId="13">
    <w:abstractNumId w:val="32"/>
  </w:num>
  <w:num w:numId="14">
    <w:abstractNumId w:val="17"/>
  </w:num>
  <w:num w:numId="15">
    <w:abstractNumId w:val="15"/>
  </w:num>
  <w:num w:numId="16">
    <w:abstractNumId w:val="18"/>
  </w:num>
  <w:num w:numId="17">
    <w:abstractNumId w:val="33"/>
  </w:num>
  <w:num w:numId="18">
    <w:abstractNumId w:val="8"/>
  </w:num>
  <w:num w:numId="19">
    <w:abstractNumId w:val="19"/>
  </w:num>
  <w:num w:numId="20">
    <w:abstractNumId w:val="26"/>
  </w:num>
  <w:num w:numId="21">
    <w:abstractNumId w:val="11"/>
  </w:num>
  <w:num w:numId="22">
    <w:abstractNumId w:val="9"/>
  </w:num>
  <w:num w:numId="23">
    <w:abstractNumId w:val="0"/>
  </w:num>
  <w:num w:numId="24">
    <w:abstractNumId w:val="1"/>
  </w:num>
  <w:num w:numId="25">
    <w:abstractNumId w:val="34"/>
  </w:num>
  <w:num w:numId="26">
    <w:abstractNumId w:val="14"/>
  </w:num>
  <w:num w:numId="27">
    <w:abstractNumId w:val="30"/>
  </w:num>
  <w:num w:numId="28">
    <w:abstractNumId w:val="27"/>
  </w:num>
  <w:num w:numId="29">
    <w:abstractNumId w:val="29"/>
  </w:num>
  <w:num w:numId="30">
    <w:abstractNumId w:val="31"/>
  </w:num>
  <w:num w:numId="31">
    <w:abstractNumId w:val="2"/>
  </w:num>
  <w:num w:numId="32">
    <w:abstractNumId w:val="25"/>
  </w:num>
  <w:num w:numId="33">
    <w:abstractNumId w:val="22"/>
  </w:num>
  <w:num w:numId="34">
    <w:abstractNumId w:val="13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6Hf726QpFMUVOaXkLT/Q6bqjqzK3yYsPQ1fqXg6eHTW6tsyelZLLVUFSCsnk4CJYwDRoZoYMeYYNumexPF0x7g==" w:salt="YSzcU01rj7oeXI6nzcJz6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6A"/>
    <w:rsid w:val="0003346F"/>
    <w:rsid w:val="0004254B"/>
    <w:rsid w:val="00045A3D"/>
    <w:rsid w:val="00050C48"/>
    <w:rsid w:val="00081F8C"/>
    <w:rsid w:val="000A3925"/>
    <w:rsid w:val="00117506"/>
    <w:rsid w:val="001329F4"/>
    <w:rsid w:val="0014108A"/>
    <w:rsid w:val="00166C21"/>
    <w:rsid w:val="00172EC0"/>
    <w:rsid w:val="00174CB7"/>
    <w:rsid w:val="001B0361"/>
    <w:rsid w:val="001E274A"/>
    <w:rsid w:val="001F2A73"/>
    <w:rsid w:val="00231E1B"/>
    <w:rsid w:val="00231F1F"/>
    <w:rsid w:val="00262592"/>
    <w:rsid w:val="00294942"/>
    <w:rsid w:val="002A1812"/>
    <w:rsid w:val="002B3703"/>
    <w:rsid w:val="002B40DC"/>
    <w:rsid w:val="002C2282"/>
    <w:rsid w:val="002F3CE1"/>
    <w:rsid w:val="00343FFC"/>
    <w:rsid w:val="00344625"/>
    <w:rsid w:val="0039099B"/>
    <w:rsid w:val="003A1554"/>
    <w:rsid w:val="004352C4"/>
    <w:rsid w:val="004567EB"/>
    <w:rsid w:val="00473C6B"/>
    <w:rsid w:val="004A1B63"/>
    <w:rsid w:val="004C502D"/>
    <w:rsid w:val="004E20C8"/>
    <w:rsid w:val="004F2CA3"/>
    <w:rsid w:val="00530B41"/>
    <w:rsid w:val="00543541"/>
    <w:rsid w:val="005679D1"/>
    <w:rsid w:val="0059450D"/>
    <w:rsid w:val="005C7EC1"/>
    <w:rsid w:val="005E046F"/>
    <w:rsid w:val="005E1F03"/>
    <w:rsid w:val="00610570"/>
    <w:rsid w:val="00657131"/>
    <w:rsid w:val="00676796"/>
    <w:rsid w:val="00687A54"/>
    <w:rsid w:val="006A0BF0"/>
    <w:rsid w:val="006A1305"/>
    <w:rsid w:val="006B4BE8"/>
    <w:rsid w:val="00702E34"/>
    <w:rsid w:val="00710CA8"/>
    <w:rsid w:val="007306F9"/>
    <w:rsid w:val="0075134C"/>
    <w:rsid w:val="00763FDB"/>
    <w:rsid w:val="00777251"/>
    <w:rsid w:val="007A07DB"/>
    <w:rsid w:val="007E47DE"/>
    <w:rsid w:val="00841BF5"/>
    <w:rsid w:val="00847A52"/>
    <w:rsid w:val="008F4D83"/>
    <w:rsid w:val="00902852"/>
    <w:rsid w:val="00962468"/>
    <w:rsid w:val="009849E5"/>
    <w:rsid w:val="0099240A"/>
    <w:rsid w:val="00997A8F"/>
    <w:rsid w:val="009E0757"/>
    <w:rsid w:val="00A05A6A"/>
    <w:rsid w:val="00A42B63"/>
    <w:rsid w:val="00A60F0D"/>
    <w:rsid w:val="00AB44B9"/>
    <w:rsid w:val="00AB724E"/>
    <w:rsid w:val="00AC12D0"/>
    <w:rsid w:val="00AC2728"/>
    <w:rsid w:val="00AC286C"/>
    <w:rsid w:val="00AC697F"/>
    <w:rsid w:val="00AE4076"/>
    <w:rsid w:val="00B00E65"/>
    <w:rsid w:val="00BD4713"/>
    <w:rsid w:val="00BE1E1D"/>
    <w:rsid w:val="00C14EE8"/>
    <w:rsid w:val="00CB5527"/>
    <w:rsid w:val="00CF66C9"/>
    <w:rsid w:val="00CF7623"/>
    <w:rsid w:val="00CF7A3C"/>
    <w:rsid w:val="00D14C16"/>
    <w:rsid w:val="00D17980"/>
    <w:rsid w:val="00D447AB"/>
    <w:rsid w:val="00D4498B"/>
    <w:rsid w:val="00DA59D1"/>
    <w:rsid w:val="00DA6521"/>
    <w:rsid w:val="00DE7292"/>
    <w:rsid w:val="00E109AC"/>
    <w:rsid w:val="00E15C80"/>
    <w:rsid w:val="00E52B21"/>
    <w:rsid w:val="00E84A08"/>
    <w:rsid w:val="00EA3CE4"/>
    <w:rsid w:val="00EA5C56"/>
    <w:rsid w:val="00EB67F1"/>
    <w:rsid w:val="00EE1C71"/>
    <w:rsid w:val="00F066F9"/>
    <w:rsid w:val="00F12356"/>
    <w:rsid w:val="00F175B2"/>
    <w:rsid w:val="00F73E32"/>
    <w:rsid w:val="00F82AA8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DAAF"/>
  <w15:docId w15:val="{DECE4514-FE88-4887-B1B8-54018EA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C2728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84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4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4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9E5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qFormat/>
    <w:rsid w:val="005679D1"/>
    <w:pPr>
      <w:spacing w:after="0" w:line="240" w:lineRule="auto"/>
    </w:pPr>
    <w:rPr>
      <w:rFonts w:cs="Times New Roman"/>
      <w:sz w:val="24"/>
      <w:szCs w:val="32"/>
    </w:rPr>
  </w:style>
  <w:style w:type="character" w:customStyle="1" w:styleId="CharStyle20">
    <w:name w:val="Char Style 20"/>
    <w:basedOn w:val="Standardnpsmoodstavce"/>
    <w:link w:val="Style19"/>
    <w:rsid w:val="00D14C1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9">
    <w:name w:val="Style 19"/>
    <w:basedOn w:val="Normln"/>
    <w:link w:val="CharStyle20"/>
    <w:rsid w:val="00D14C16"/>
    <w:pPr>
      <w:widowControl w:val="0"/>
      <w:shd w:val="clear" w:color="auto" w:fill="FFFFFF"/>
      <w:spacing w:after="0" w:line="221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platne1">
    <w:name w:val="platne1"/>
    <w:basedOn w:val="Standardnpsmoodstavce"/>
    <w:rsid w:val="00A42B63"/>
    <w:rPr>
      <w:rFonts w:cs="Times New Roman"/>
    </w:rPr>
  </w:style>
  <w:style w:type="paragraph" w:customStyle="1" w:styleId="h1book-template-chapter">
    <w:name w:val="h1.book-template-chapter"/>
    <w:rsid w:val="00A42B63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paragraph" w:customStyle="1" w:styleId="Default">
    <w:name w:val="Default"/>
    <w:rsid w:val="004F2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AC12D0"/>
    <w:rPr>
      <w:rFonts w:cs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E0757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04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A3D"/>
  </w:style>
  <w:style w:type="paragraph" w:styleId="Zpat">
    <w:name w:val="footer"/>
    <w:basedOn w:val="Normln"/>
    <w:link w:val="ZpatChar"/>
    <w:uiPriority w:val="99"/>
    <w:unhideWhenUsed/>
    <w:rsid w:val="0004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A3D"/>
  </w:style>
  <w:style w:type="paragraph" w:styleId="Revize">
    <w:name w:val="Revision"/>
    <w:hidden/>
    <w:uiPriority w:val="99"/>
    <w:semiHidden/>
    <w:rsid w:val="006A0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785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517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38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220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70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9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87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6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05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34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085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3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67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99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27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45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1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60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1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83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963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1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1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70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8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9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3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51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07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7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96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677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1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430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076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24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7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6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47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3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38DE-82FE-4C90-819C-0670AEC7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2616</Words>
  <Characters>15435</Characters>
  <Application>Microsoft Office Word</Application>
  <DocSecurity>8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Linhová, Sandra</cp:lastModifiedBy>
  <cp:revision>4</cp:revision>
  <cp:lastPrinted>2024-02-01T12:28:00Z</cp:lastPrinted>
  <dcterms:created xsi:type="dcterms:W3CDTF">2026-01-21T12:48:00Z</dcterms:created>
  <dcterms:modified xsi:type="dcterms:W3CDTF">2026-02-04T15:50:00Z</dcterms:modified>
</cp:coreProperties>
</file>