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7279D" w14:textId="02FBC3DC" w:rsidR="0050189E" w:rsidRPr="00DC29C5" w:rsidRDefault="00D72748" w:rsidP="00EE4667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848ED" w:rsidRPr="00DC29C5">
        <w:rPr>
          <w:rFonts w:ascii="Times New Roman" w:hAnsi="Times New Roman" w:cs="Times New Roman"/>
          <w:b/>
          <w:sz w:val="30"/>
          <w:szCs w:val="30"/>
        </w:rPr>
        <w:t>PŘÍKAZNÍ SMLOUVA</w:t>
      </w:r>
      <w:r w:rsidR="00344E77">
        <w:rPr>
          <w:rFonts w:ascii="Times New Roman" w:hAnsi="Times New Roman" w:cs="Times New Roman"/>
          <w:b/>
          <w:sz w:val="30"/>
          <w:szCs w:val="30"/>
        </w:rPr>
        <w:t xml:space="preserve"> (návrh)</w:t>
      </w:r>
    </w:p>
    <w:p w14:paraId="6090737F" w14:textId="77777777" w:rsidR="00077870" w:rsidRDefault="00077870" w:rsidP="00EE4667">
      <w:pPr>
        <w:overflowPunct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0704589" w14:textId="77777777" w:rsidR="00316E62" w:rsidRPr="009E3742" w:rsidRDefault="00316E62" w:rsidP="00EE4667">
      <w:pPr>
        <w:overflowPunct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m</w:t>
      </w:r>
      <w:r w:rsidRPr="009E3742">
        <w:rPr>
          <w:rFonts w:ascii="Times New Roman" w:hAnsi="Times New Roman"/>
          <w:b/>
          <w:bCs/>
          <w:color w:val="000000"/>
        </w:rPr>
        <w:t xml:space="preserve">ěsto Sokolov </w:t>
      </w:r>
    </w:p>
    <w:p w14:paraId="4E2894B3" w14:textId="77777777" w:rsidR="00316E62" w:rsidRPr="009E3742" w:rsidRDefault="00316E62" w:rsidP="00EE4667">
      <w:pPr>
        <w:spacing w:after="0" w:line="240" w:lineRule="auto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se sídlem: 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  <w:t>Rokycanova 1929, 35601 Sokolov</w:t>
      </w:r>
    </w:p>
    <w:p w14:paraId="05DD8181" w14:textId="2E9B8D3C" w:rsidR="00316E62" w:rsidRPr="009E3742" w:rsidRDefault="00316E62" w:rsidP="00EE4667">
      <w:pPr>
        <w:spacing w:after="0" w:line="240" w:lineRule="auto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>zastoupen</w:t>
      </w:r>
      <w:r>
        <w:rPr>
          <w:rFonts w:ascii="Times New Roman" w:hAnsi="Times New Roman"/>
          <w:color w:val="000000"/>
        </w:rPr>
        <w:t>é</w:t>
      </w:r>
      <w:r w:rsidRPr="009E3742">
        <w:rPr>
          <w:rFonts w:ascii="Times New Roman" w:hAnsi="Times New Roman"/>
          <w:color w:val="000000"/>
        </w:rPr>
        <w:t xml:space="preserve">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 w:rsidR="00E17640">
        <w:rPr>
          <w:rFonts w:ascii="Times New Roman" w:hAnsi="Times New Roman"/>
          <w:color w:val="000000"/>
        </w:rPr>
        <w:t>Renatou Oulehlovou</w:t>
      </w:r>
      <w:r w:rsidR="00C21183">
        <w:rPr>
          <w:rFonts w:ascii="Times New Roman" w:hAnsi="Times New Roman"/>
          <w:color w:val="000000"/>
        </w:rPr>
        <w:t>, starost</w:t>
      </w:r>
      <w:r w:rsidR="00E17640">
        <w:rPr>
          <w:rFonts w:ascii="Times New Roman" w:hAnsi="Times New Roman"/>
          <w:color w:val="000000"/>
        </w:rPr>
        <w:t>k</w:t>
      </w:r>
      <w:r w:rsidR="00C21183">
        <w:rPr>
          <w:rFonts w:ascii="Times New Roman" w:hAnsi="Times New Roman"/>
          <w:color w:val="000000"/>
        </w:rPr>
        <w:t>ou města</w:t>
      </w:r>
    </w:p>
    <w:p w14:paraId="1DBDE99D" w14:textId="77777777" w:rsidR="00316E62" w:rsidRPr="009E3742" w:rsidRDefault="00316E62" w:rsidP="00EE4667">
      <w:pPr>
        <w:spacing w:after="0" w:line="240" w:lineRule="auto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IČO: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  <w:t>00259586</w:t>
      </w:r>
    </w:p>
    <w:p w14:paraId="19B7E4E9" w14:textId="77777777" w:rsidR="00316E62" w:rsidRPr="009E3742" w:rsidRDefault="00316E62" w:rsidP="00307970">
      <w:pPr>
        <w:spacing w:after="0" w:line="240" w:lineRule="auto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DIČ: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  <w:t>CZ00259586</w:t>
      </w:r>
    </w:p>
    <w:p w14:paraId="6AA7AEE6" w14:textId="77777777" w:rsidR="00307970" w:rsidRPr="00307970" w:rsidRDefault="00307970" w:rsidP="00307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7970">
        <w:rPr>
          <w:rFonts w:ascii="Times New Roman" w:hAnsi="Times New Roman" w:cs="Times New Roman"/>
        </w:rPr>
        <w:t xml:space="preserve">Bankovní spojení: </w:t>
      </w:r>
      <w:r w:rsidRPr="00307970">
        <w:rPr>
          <w:rFonts w:ascii="Times New Roman" w:hAnsi="Times New Roman" w:cs="Times New Roman"/>
        </w:rPr>
        <w:tab/>
        <w:t>Komerční banka, a.s., pobočka Sokolov</w:t>
      </w:r>
    </w:p>
    <w:p w14:paraId="3DEDA7EA" w14:textId="77777777" w:rsidR="00307970" w:rsidRPr="00307970" w:rsidRDefault="00307970" w:rsidP="00307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970">
        <w:rPr>
          <w:rFonts w:ascii="Times New Roman" w:hAnsi="Times New Roman" w:cs="Times New Roman"/>
        </w:rPr>
        <w:t xml:space="preserve">Číslo účtu: </w:t>
      </w:r>
      <w:r w:rsidRPr="00307970">
        <w:rPr>
          <w:rFonts w:ascii="Times New Roman" w:hAnsi="Times New Roman" w:cs="Times New Roman"/>
        </w:rPr>
        <w:tab/>
      </w:r>
      <w:r w:rsidRPr="00307970">
        <w:rPr>
          <w:rFonts w:ascii="Times New Roman" w:hAnsi="Times New Roman" w:cs="Times New Roman"/>
        </w:rPr>
        <w:tab/>
        <w:t>521391/0100</w:t>
      </w:r>
    </w:p>
    <w:p w14:paraId="0453139E" w14:textId="77777777" w:rsidR="005A24A2" w:rsidRDefault="005A24A2" w:rsidP="00EE4667">
      <w:pPr>
        <w:spacing w:after="120" w:line="240" w:lineRule="auto"/>
        <w:rPr>
          <w:rFonts w:ascii="Times New Roman" w:hAnsi="Times New Roman"/>
          <w:iCs/>
          <w:color w:val="000000"/>
        </w:rPr>
      </w:pPr>
    </w:p>
    <w:p w14:paraId="02243BBD" w14:textId="431482FF" w:rsidR="005A24A2" w:rsidRPr="005A24A2" w:rsidRDefault="00DA00F7" w:rsidP="00EE4667">
      <w:pPr>
        <w:spacing w:after="120" w:line="240" w:lineRule="auto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(</w:t>
      </w:r>
      <w:r w:rsidR="00316E62">
        <w:rPr>
          <w:rFonts w:ascii="Times New Roman" w:hAnsi="Times New Roman"/>
          <w:iCs/>
          <w:color w:val="000000"/>
        </w:rPr>
        <w:t>dále jen „</w:t>
      </w:r>
      <w:r w:rsidR="00316E62" w:rsidRPr="00316E62">
        <w:rPr>
          <w:rFonts w:ascii="Times New Roman" w:hAnsi="Times New Roman"/>
          <w:b/>
          <w:iCs/>
          <w:color w:val="000000"/>
        </w:rPr>
        <w:t>Příkazce</w:t>
      </w:r>
      <w:r w:rsidR="00316E62">
        <w:rPr>
          <w:rFonts w:ascii="Times New Roman" w:hAnsi="Times New Roman"/>
          <w:iCs/>
          <w:color w:val="000000"/>
        </w:rPr>
        <w:t>“</w:t>
      </w:r>
      <w:r>
        <w:rPr>
          <w:rFonts w:ascii="Times New Roman" w:hAnsi="Times New Roman"/>
          <w:iCs/>
          <w:color w:val="000000"/>
        </w:rPr>
        <w:t>)</w:t>
      </w:r>
      <w:r w:rsidR="00316E62">
        <w:rPr>
          <w:rFonts w:ascii="Times New Roman" w:hAnsi="Times New Roman"/>
          <w:iCs/>
          <w:color w:val="000000"/>
        </w:rPr>
        <w:t>,</w:t>
      </w:r>
    </w:p>
    <w:p w14:paraId="6FA43D2F" w14:textId="77777777" w:rsidR="00DA00F7" w:rsidRDefault="00DA00F7" w:rsidP="00EE466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straně jedné</w:t>
      </w:r>
    </w:p>
    <w:p w14:paraId="7C8170CD" w14:textId="096021BF" w:rsidR="00E17640" w:rsidRDefault="00316E62" w:rsidP="00EE466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A00F7">
        <w:rPr>
          <w:rFonts w:ascii="Times New Roman" w:hAnsi="Times New Roman" w:cs="Times New Roman"/>
        </w:rPr>
        <w:t>a</w:t>
      </w:r>
    </w:p>
    <w:p w14:paraId="47FB47B2" w14:textId="77777777" w:rsidR="00435AFC" w:rsidRPr="00DA00F7" w:rsidRDefault="00435AFC" w:rsidP="00EE466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2BEB49F8" w14:textId="54FC2223" w:rsidR="00E17640" w:rsidRPr="00410AF2" w:rsidRDefault="00494DAA" w:rsidP="00EE4667">
      <w:pPr>
        <w:pStyle w:val="Default"/>
        <w:rPr>
          <w:b/>
          <w:color w:val="auto"/>
          <w:sz w:val="22"/>
          <w:szCs w:val="22"/>
        </w:rPr>
      </w:pPr>
      <w:r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E1DCB">
        <w:rPr>
          <w:rStyle w:val="platne1"/>
          <w:sz w:val="22"/>
          <w:szCs w:val="22"/>
        </w:rPr>
        <w:instrText xml:space="preserve"> FORMTEXT </w:instrText>
      </w:r>
      <w:r w:rsidRPr="00FE1DCB">
        <w:rPr>
          <w:rStyle w:val="platne1"/>
          <w:sz w:val="22"/>
          <w:szCs w:val="22"/>
        </w:rPr>
      </w:r>
      <w:r w:rsidRPr="00FE1DCB">
        <w:rPr>
          <w:rStyle w:val="platne1"/>
          <w:sz w:val="22"/>
          <w:szCs w:val="22"/>
        </w:rPr>
        <w:fldChar w:fldCharType="separate"/>
      </w:r>
      <w:bookmarkStart w:id="0" w:name="_GoBack"/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bookmarkEnd w:id="0"/>
      <w:r w:rsidRPr="00FE1DCB">
        <w:rPr>
          <w:rStyle w:val="platne1"/>
          <w:sz w:val="22"/>
          <w:szCs w:val="22"/>
        </w:rPr>
        <w:fldChar w:fldCharType="end"/>
      </w:r>
    </w:p>
    <w:p w14:paraId="757570D4" w14:textId="5E3B78E9" w:rsidR="00316E62" w:rsidRPr="0023747A" w:rsidRDefault="00316E62" w:rsidP="00EE4667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>se sídlem:</w:t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="00494DAA"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94DAA" w:rsidRPr="00FE1DCB">
        <w:rPr>
          <w:rStyle w:val="platne1"/>
          <w:sz w:val="22"/>
          <w:szCs w:val="22"/>
        </w:rPr>
        <w:instrText xml:space="preserve"> FORMTEXT </w:instrText>
      </w:r>
      <w:r w:rsidR="00494DAA" w:rsidRPr="00FE1DCB">
        <w:rPr>
          <w:rStyle w:val="platne1"/>
          <w:sz w:val="22"/>
          <w:szCs w:val="22"/>
        </w:rPr>
      </w:r>
      <w:r w:rsidR="00494DAA" w:rsidRPr="00FE1DCB">
        <w:rPr>
          <w:rStyle w:val="platne1"/>
          <w:sz w:val="22"/>
          <w:szCs w:val="22"/>
        </w:rPr>
        <w:fldChar w:fldCharType="separate"/>
      </w:r>
      <w:r w:rsidR="00494DAA" w:rsidRPr="00FE1DCB">
        <w:rPr>
          <w:rStyle w:val="platne1"/>
          <w:noProof/>
          <w:sz w:val="22"/>
          <w:szCs w:val="22"/>
        </w:rPr>
        <w:t> </w:t>
      </w:r>
      <w:r w:rsidR="00494DAA" w:rsidRPr="00FE1DCB">
        <w:rPr>
          <w:rStyle w:val="platne1"/>
          <w:noProof/>
          <w:sz w:val="22"/>
          <w:szCs w:val="22"/>
        </w:rPr>
        <w:t> </w:t>
      </w:r>
      <w:r w:rsidR="00494DAA" w:rsidRPr="00FE1DCB">
        <w:rPr>
          <w:rStyle w:val="platne1"/>
          <w:noProof/>
          <w:sz w:val="22"/>
          <w:szCs w:val="22"/>
        </w:rPr>
        <w:t> </w:t>
      </w:r>
      <w:r w:rsidR="00494DAA" w:rsidRPr="00FE1DCB">
        <w:rPr>
          <w:rStyle w:val="platne1"/>
          <w:noProof/>
          <w:sz w:val="22"/>
          <w:szCs w:val="22"/>
        </w:rPr>
        <w:t> </w:t>
      </w:r>
      <w:r w:rsidR="00494DAA" w:rsidRPr="00FE1DCB">
        <w:rPr>
          <w:rStyle w:val="platne1"/>
          <w:noProof/>
          <w:sz w:val="22"/>
          <w:szCs w:val="22"/>
        </w:rPr>
        <w:t> </w:t>
      </w:r>
      <w:r w:rsidR="00494DAA" w:rsidRPr="00FE1DCB">
        <w:rPr>
          <w:rStyle w:val="platne1"/>
          <w:sz w:val="22"/>
          <w:szCs w:val="22"/>
        </w:rPr>
        <w:fldChar w:fldCharType="end"/>
      </w:r>
      <w:r w:rsidRPr="0023747A">
        <w:rPr>
          <w:color w:val="auto"/>
          <w:sz w:val="22"/>
          <w:szCs w:val="22"/>
        </w:rPr>
        <w:t xml:space="preserve">          </w:t>
      </w:r>
    </w:p>
    <w:p w14:paraId="35767392" w14:textId="011F7899" w:rsidR="00316E62" w:rsidRDefault="00316E62" w:rsidP="00EE4667">
      <w:pPr>
        <w:pStyle w:val="Default"/>
        <w:rPr>
          <w:color w:val="auto"/>
          <w:sz w:val="22"/>
          <w:szCs w:val="22"/>
        </w:rPr>
      </w:pPr>
      <w:r w:rsidRPr="0023747A">
        <w:rPr>
          <w:color w:val="auto"/>
          <w:sz w:val="22"/>
          <w:szCs w:val="22"/>
        </w:rPr>
        <w:t>IČO:</w:t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Pr="0023747A">
        <w:rPr>
          <w:color w:val="auto"/>
          <w:sz w:val="22"/>
          <w:szCs w:val="22"/>
        </w:rPr>
        <w:tab/>
      </w:r>
      <w:r w:rsidR="00494DAA"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94DAA" w:rsidRPr="00FE1DCB">
        <w:rPr>
          <w:rStyle w:val="platne1"/>
          <w:sz w:val="22"/>
          <w:szCs w:val="22"/>
        </w:rPr>
        <w:instrText xml:space="preserve"> FORMTEXT </w:instrText>
      </w:r>
      <w:r w:rsidR="00494DAA" w:rsidRPr="00FE1DCB">
        <w:rPr>
          <w:rStyle w:val="platne1"/>
          <w:sz w:val="22"/>
          <w:szCs w:val="22"/>
        </w:rPr>
      </w:r>
      <w:r w:rsidR="00494DAA" w:rsidRPr="00FE1DCB">
        <w:rPr>
          <w:rStyle w:val="platne1"/>
          <w:sz w:val="22"/>
          <w:szCs w:val="22"/>
        </w:rPr>
        <w:fldChar w:fldCharType="separate"/>
      </w:r>
      <w:r w:rsidR="00494DAA" w:rsidRPr="00FE1DCB">
        <w:rPr>
          <w:rStyle w:val="platne1"/>
          <w:noProof/>
          <w:sz w:val="22"/>
          <w:szCs w:val="22"/>
        </w:rPr>
        <w:t> </w:t>
      </w:r>
      <w:r w:rsidR="00494DAA" w:rsidRPr="00FE1DCB">
        <w:rPr>
          <w:rStyle w:val="platne1"/>
          <w:noProof/>
          <w:sz w:val="22"/>
          <w:szCs w:val="22"/>
        </w:rPr>
        <w:t> </w:t>
      </w:r>
      <w:r w:rsidR="00494DAA" w:rsidRPr="00FE1DCB">
        <w:rPr>
          <w:rStyle w:val="platne1"/>
          <w:noProof/>
          <w:sz w:val="22"/>
          <w:szCs w:val="22"/>
        </w:rPr>
        <w:t> </w:t>
      </w:r>
      <w:r w:rsidR="00494DAA" w:rsidRPr="00FE1DCB">
        <w:rPr>
          <w:rStyle w:val="platne1"/>
          <w:noProof/>
          <w:sz w:val="22"/>
          <w:szCs w:val="22"/>
        </w:rPr>
        <w:t> </w:t>
      </w:r>
      <w:r w:rsidR="00494DAA" w:rsidRPr="00FE1DCB">
        <w:rPr>
          <w:rStyle w:val="platne1"/>
          <w:noProof/>
          <w:sz w:val="22"/>
          <w:szCs w:val="22"/>
        </w:rPr>
        <w:t> </w:t>
      </w:r>
      <w:r w:rsidR="00494DAA" w:rsidRPr="00FE1DCB">
        <w:rPr>
          <w:rStyle w:val="platne1"/>
          <w:sz w:val="22"/>
          <w:szCs w:val="22"/>
        </w:rPr>
        <w:fldChar w:fldCharType="end"/>
      </w:r>
    </w:p>
    <w:p w14:paraId="3BD7CE52" w14:textId="67DD32FB" w:rsidR="00DE2E06" w:rsidRDefault="00DE2E06" w:rsidP="00EE466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DIČ: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494DAA"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94DAA" w:rsidRPr="00FE1DCB">
        <w:rPr>
          <w:rStyle w:val="platne1"/>
          <w:sz w:val="22"/>
          <w:szCs w:val="22"/>
        </w:rPr>
        <w:instrText xml:space="preserve"> FORMTEXT </w:instrText>
      </w:r>
      <w:r w:rsidR="00494DAA" w:rsidRPr="00FE1DCB">
        <w:rPr>
          <w:rStyle w:val="platne1"/>
          <w:sz w:val="22"/>
          <w:szCs w:val="22"/>
        </w:rPr>
      </w:r>
      <w:r w:rsidR="00494DAA" w:rsidRPr="00FE1DCB">
        <w:rPr>
          <w:rStyle w:val="platne1"/>
          <w:sz w:val="22"/>
          <w:szCs w:val="22"/>
        </w:rPr>
        <w:fldChar w:fldCharType="separate"/>
      </w:r>
      <w:r w:rsidR="00494DAA" w:rsidRPr="00FE1DCB">
        <w:rPr>
          <w:rStyle w:val="platne1"/>
          <w:noProof/>
          <w:sz w:val="22"/>
          <w:szCs w:val="22"/>
        </w:rPr>
        <w:t> </w:t>
      </w:r>
      <w:r w:rsidR="00494DAA" w:rsidRPr="00FE1DCB">
        <w:rPr>
          <w:rStyle w:val="platne1"/>
          <w:noProof/>
          <w:sz w:val="22"/>
          <w:szCs w:val="22"/>
        </w:rPr>
        <w:t> </w:t>
      </w:r>
      <w:r w:rsidR="00494DAA" w:rsidRPr="00FE1DCB">
        <w:rPr>
          <w:rStyle w:val="platne1"/>
          <w:noProof/>
          <w:sz w:val="22"/>
          <w:szCs w:val="22"/>
        </w:rPr>
        <w:t> </w:t>
      </w:r>
      <w:r w:rsidR="00494DAA" w:rsidRPr="00FE1DCB">
        <w:rPr>
          <w:rStyle w:val="platne1"/>
          <w:noProof/>
          <w:sz w:val="22"/>
          <w:szCs w:val="22"/>
        </w:rPr>
        <w:t> </w:t>
      </w:r>
      <w:r w:rsidR="00494DAA" w:rsidRPr="00FE1DCB">
        <w:rPr>
          <w:rStyle w:val="platne1"/>
          <w:noProof/>
          <w:sz w:val="22"/>
          <w:szCs w:val="22"/>
        </w:rPr>
        <w:t> </w:t>
      </w:r>
      <w:r w:rsidR="00494DAA" w:rsidRPr="00FE1DCB">
        <w:rPr>
          <w:rStyle w:val="platne1"/>
          <w:sz w:val="22"/>
          <w:szCs w:val="22"/>
        </w:rPr>
        <w:fldChar w:fldCharType="end"/>
      </w:r>
    </w:p>
    <w:p w14:paraId="157A35DB" w14:textId="24E0AB17" w:rsidR="00307970" w:rsidRPr="00C32A0E" w:rsidRDefault="00307970" w:rsidP="00307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7970">
        <w:rPr>
          <w:rFonts w:ascii="Times New Roman" w:hAnsi="Times New Roman" w:cs="Times New Roman"/>
        </w:rPr>
        <w:t xml:space="preserve">Bankovní spojení: </w:t>
      </w:r>
      <w:r w:rsidRPr="00307970">
        <w:rPr>
          <w:rFonts w:ascii="Times New Roman" w:hAnsi="Times New Roman" w:cs="Times New Roman"/>
        </w:rPr>
        <w:tab/>
      </w:r>
      <w:r w:rsidR="00494DAA" w:rsidRPr="00FE1DCB">
        <w:rPr>
          <w:rStyle w:val="platne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94DAA" w:rsidRPr="00FE1DCB">
        <w:rPr>
          <w:rStyle w:val="platne1"/>
        </w:rPr>
        <w:instrText xml:space="preserve"> FORMTEXT </w:instrText>
      </w:r>
      <w:r w:rsidR="00494DAA" w:rsidRPr="00FE1DCB">
        <w:rPr>
          <w:rStyle w:val="platne1"/>
        </w:rPr>
      </w:r>
      <w:r w:rsidR="00494DAA" w:rsidRPr="00FE1DCB">
        <w:rPr>
          <w:rStyle w:val="platne1"/>
        </w:rPr>
        <w:fldChar w:fldCharType="separate"/>
      </w:r>
      <w:r w:rsidR="00494DAA" w:rsidRPr="00FE1DCB">
        <w:rPr>
          <w:rStyle w:val="platne1"/>
          <w:noProof/>
        </w:rPr>
        <w:t> </w:t>
      </w:r>
      <w:r w:rsidR="00494DAA" w:rsidRPr="00FE1DCB">
        <w:rPr>
          <w:rStyle w:val="platne1"/>
          <w:noProof/>
        </w:rPr>
        <w:t> </w:t>
      </w:r>
      <w:r w:rsidR="00494DAA" w:rsidRPr="00FE1DCB">
        <w:rPr>
          <w:rStyle w:val="platne1"/>
          <w:noProof/>
        </w:rPr>
        <w:t> </w:t>
      </w:r>
      <w:r w:rsidR="00494DAA" w:rsidRPr="00FE1DCB">
        <w:rPr>
          <w:rStyle w:val="platne1"/>
          <w:noProof/>
        </w:rPr>
        <w:t> </w:t>
      </w:r>
      <w:r w:rsidR="00494DAA" w:rsidRPr="00FE1DCB">
        <w:rPr>
          <w:rStyle w:val="platne1"/>
          <w:noProof/>
        </w:rPr>
        <w:t> </w:t>
      </w:r>
      <w:r w:rsidR="00494DAA" w:rsidRPr="00FE1DCB">
        <w:rPr>
          <w:rStyle w:val="platne1"/>
        </w:rPr>
        <w:fldChar w:fldCharType="end"/>
      </w:r>
    </w:p>
    <w:p w14:paraId="76EDA259" w14:textId="40E7C61D" w:rsidR="00307970" w:rsidRPr="0023747A" w:rsidRDefault="00307970" w:rsidP="00307970">
      <w:pPr>
        <w:pStyle w:val="Default"/>
        <w:rPr>
          <w:color w:val="auto"/>
          <w:sz w:val="22"/>
          <w:szCs w:val="22"/>
        </w:rPr>
      </w:pPr>
      <w:r w:rsidRPr="00307970">
        <w:rPr>
          <w:sz w:val="22"/>
          <w:szCs w:val="22"/>
        </w:rPr>
        <w:t xml:space="preserve">Číslo účtu: </w:t>
      </w:r>
      <w:r w:rsidRPr="00307970">
        <w:rPr>
          <w:sz w:val="22"/>
          <w:szCs w:val="22"/>
        </w:rPr>
        <w:tab/>
      </w:r>
      <w:r w:rsidRPr="00307970">
        <w:rPr>
          <w:sz w:val="22"/>
          <w:szCs w:val="22"/>
        </w:rPr>
        <w:tab/>
      </w:r>
      <w:r w:rsidR="00494DAA"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94DAA" w:rsidRPr="00FE1DCB">
        <w:rPr>
          <w:rStyle w:val="platne1"/>
          <w:sz w:val="22"/>
          <w:szCs w:val="22"/>
        </w:rPr>
        <w:instrText xml:space="preserve"> FORMTEXT </w:instrText>
      </w:r>
      <w:r w:rsidR="00494DAA" w:rsidRPr="00FE1DCB">
        <w:rPr>
          <w:rStyle w:val="platne1"/>
          <w:sz w:val="22"/>
          <w:szCs w:val="22"/>
        </w:rPr>
      </w:r>
      <w:r w:rsidR="00494DAA" w:rsidRPr="00FE1DCB">
        <w:rPr>
          <w:rStyle w:val="platne1"/>
          <w:sz w:val="22"/>
          <w:szCs w:val="22"/>
        </w:rPr>
        <w:fldChar w:fldCharType="separate"/>
      </w:r>
      <w:r w:rsidR="00494DAA" w:rsidRPr="00FE1DCB">
        <w:rPr>
          <w:rStyle w:val="platne1"/>
          <w:noProof/>
          <w:sz w:val="22"/>
          <w:szCs w:val="22"/>
        </w:rPr>
        <w:t> </w:t>
      </w:r>
      <w:r w:rsidR="00494DAA" w:rsidRPr="00FE1DCB">
        <w:rPr>
          <w:rStyle w:val="platne1"/>
          <w:noProof/>
          <w:sz w:val="22"/>
          <w:szCs w:val="22"/>
        </w:rPr>
        <w:t> </w:t>
      </w:r>
      <w:r w:rsidR="00494DAA" w:rsidRPr="00FE1DCB">
        <w:rPr>
          <w:rStyle w:val="platne1"/>
          <w:noProof/>
          <w:sz w:val="22"/>
          <w:szCs w:val="22"/>
        </w:rPr>
        <w:t> </w:t>
      </w:r>
      <w:r w:rsidR="00494DAA" w:rsidRPr="00FE1DCB">
        <w:rPr>
          <w:rStyle w:val="platne1"/>
          <w:noProof/>
          <w:sz w:val="22"/>
          <w:szCs w:val="22"/>
        </w:rPr>
        <w:t> </w:t>
      </w:r>
      <w:r w:rsidR="00494DAA" w:rsidRPr="00FE1DCB">
        <w:rPr>
          <w:rStyle w:val="platne1"/>
          <w:noProof/>
          <w:sz w:val="22"/>
          <w:szCs w:val="22"/>
        </w:rPr>
        <w:t> </w:t>
      </w:r>
      <w:r w:rsidR="00494DAA" w:rsidRPr="00FE1DCB">
        <w:rPr>
          <w:rStyle w:val="platne1"/>
          <w:sz w:val="22"/>
          <w:szCs w:val="22"/>
        </w:rPr>
        <w:fldChar w:fldCharType="end"/>
      </w:r>
    </w:p>
    <w:p w14:paraId="2E1059EA" w14:textId="77777777" w:rsidR="00780513" w:rsidRDefault="00780513" w:rsidP="00EE4667">
      <w:pPr>
        <w:pStyle w:val="Normlnweb"/>
        <w:spacing w:before="0" w:beforeAutospacing="0" w:after="120" w:afterAutospacing="0"/>
        <w:rPr>
          <w:iCs/>
          <w:sz w:val="22"/>
          <w:szCs w:val="22"/>
        </w:rPr>
      </w:pPr>
    </w:p>
    <w:p w14:paraId="5E57BA39" w14:textId="15A3EA11" w:rsidR="00316E62" w:rsidRDefault="007F60D5" w:rsidP="00EE4667">
      <w:pPr>
        <w:pStyle w:val="Normlnweb"/>
        <w:spacing w:before="0" w:beforeAutospacing="0" w:after="120" w:afterAutospacing="0"/>
        <w:rPr>
          <w:iCs/>
          <w:sz w:val="22"/>
          <w:szCs w:val="22"/>
        </w:rPr>
      </w:pPr>
      <w:r w:rsidRPr="00316E62">
        <w:rPr>
          <w:iCs/>
          <w:sz w:val="22"/>
          <w:szCs w:val="22"/>
        </w:rPr>
        <w:t xml:space="preserve"> </w:t>
      </w:r>
      <w:r w:rsidR="00316E62" w:rsidRPr="00316E62">
        <w:rPr>
          <w:iCs/>
          <w:sz w:val="22"/>
          <w:szCs w:val="22"/>
        </w:rPr>
        <w:t>(dále jen</w:t>
      </w:r>
      <w:r w:rsidR="00316E62" w:rsidRPr="00316E62">
        <w:rPr>
          <w:b/>
          <w:iCs/>
          <w:sz w:val="22"/>
          <w:szCs w:val="22"/>
        </w:rPr>
        <w:t xml:space="preserve"> </w:t>
      </w:r>
      <w:r w:rsidR="00316E62" w:rsidRPr="00316E62">
        <w:rPr>
          <w:iCs/>
          <w:sz w:val="22"/>
          <w:szCs w:val="22"/>
        </w:rPr>
        <w:t>„</w:t>
      </w:r>
      <w:r w:rsidR="00316E62" w:rsidRPr="00DA00F7">
        <w:rPr>
          <w:b/>
          <w:iCs/>
          <w:sz w:val="22"/>
          <w:szCs w:val="22"/>
        </w:rPr>
        <w:t>P</w:t>
      </w:r>
      <w:r w:rsidR="00316E62" w:rsidRPr="00316E62">
        <w:rPr>
          <w:b/>
          <w:iCs/>
          <w:sz w:val="22"/>
          <w:szCs w:val="22"/>
        </w:rPr>
        <w:t>říkazník</w:t>
      </w:r>
      <w:r w:rsidR="00316E62" w:rsidRPr="00316E62">
        <w:rPr>
          <w:iCs/>
          <w:sz w:val="22"/>
          <w:szCs w:val="22"/>
        </w:rPr>
        <w:t>“)</w:t>
      </w:r>
    </w:p>
    <w:p w14:paraId="4456379B" w14:textId="0DFA510F" w:rsidR="00780513" w:rsidRPr="00435AFC" w:rsidRDefault="00DA00F7" w:rsidP="00435AFC">
      <w:pPr>
        <w:pStyle w:val="Normlnweb"/>
        <w:spacing w:before="0" w:beforeAutospacing="0" w:after="240" w:afterAutospacing="0"/>
        <w:rPr>
          <w:iCs/>
          <w:sz w:val="22"/>
          <w:szCs w:val="22"/>
        </w:rPr>
      </w:pPr>
      <w:r>
        <w:rPr>
          <w:iCs/>
          <w:sz w:val="22"/>
          <w:szCs w:val="22"/>
        </w:rPr>
        <w:t>na straně druhé</w:t>
      </w:r>
    </w:p>
    <w:p w14:paraId="3BFDAA04" w14:textId="77777777" w:rsidR="00316E62" w:rsidRPr="00316E62" w:rsidRDefault="00316E62" w:rsidP="00EE4667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316E62">
        <w:rPr>
          <w:rFonts w:ascii="Times New Roman" w:hAnsi="Times New Roman" w:cs="Times New Roman"/>
        </w:rPr>
        <w:t>uzavírají níže uvedeného dne podle § 2430 a násl. zákona č. 89/2012 Sb., občanský zákoník, ve znění pozdějších předpisů, (dále jen „občanský zákoník“) tuto příkazní smlouvu:</w:t>
      </w:r>
    </w:p>
    <w:p w14:paraId="3C67DDD6" w14:textId="77777777" w:rsidR="00DB202D" w:rsidRDefault="00DB202D" w:rsidP="0007787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D70245D" w14:textId="77777777" w:rsidR="002848ED" w:rsidRPr="00757035" w:rsidRDefault="002848ED" w:rsidP="0007787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57035">
        <w:rPr>
          <w:rFonts w:ascii="Times New Roman" w:hAnsi="Times New Roman" w:cs="Times New Roman"/>
          <w:b/>
        </w:rPr>
        <w:t>Čl. 1</w:t>
      </w:r>
    </w:p>
    <w:p w14:paraId="08F700FE" w14:textId="77777777" w:rsidR="00B417EC" w:rsidRDefault="002848ED" w:rsidP="00B417EC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757035">
        <w:rPr>
          <w:rFonts w:ascii="Times New Roman" w:hAnsi="Times New Roman" w:cs="Times New Roman"/>
          <w:b/>
        </w:rPr>
        <w:t>Úvodní ustanovení</w:t>
      </w:r>
    </w:p>
    <w:p w14:paraId="3B42DC89" w14:textId="7103415C" w:rsidR="00BA5B8E" w:rsidRDefault="00B417EC" w:rsidP="00B417EC">
      <w:pPr>
        <w:pStyle w:val="Bezmezer"/>
        <w:spacing w:line="276" w:lineRule="auto"/>
        <w:ind w:left="357" w:hanging="357"/>
        <w:jc w:val="both"/>
      </w:pPr>
      <w:r>
        <w:t xml:space="preserve">1.1. </w:t>
      </w:r>
      <w:r w:rsidR="002848ED" w:rsidRPr="00B417EC">
        <w:rPr>
          <w:rFonts w:ascii="Times New Roman" w:hAnsi="Times New Roman"/>
          <w:sz w:val="22"/>
          <w:szCs w:val="22"/>
        </w:rPr>
        <w:t>Příkazce se podle § 7 odst. 2 zákona č. 134/2016 Sb., o zadáv</w:t>
      </w:r>
      <w:r w:rsidRPr="00B417EC">
        <w:rPr>
          <w:rFonts w:ascii="Times New Roman" w:hAnsi="Times New Roman"/>
          <w:sz w:val="22"/>
          <w:szCs w:val="22"/>
        </w:rPr>
        <w:t>ání veřejných zakázek, ve znění p</w:t>
      </w:r>
      <w:r w:rsidR="002848ED" w:rsidRPr="00B417EC">
        <w:rPr>
          <w:rFonts w:ascii="Times New Roman" w:hAnsi="Times New Roman"/>
          <w:sz w:val="22"/>
          <w:szCs w:val="22"/>
        </w:rPr>
        <w:t>ozdějších předpisů, účastní zadávání veřejné zakázky s názvem „</w:t>
      </w:r>
      <w:r w:rsidR="00067800" w:rsidRPr="00067800">
        <w:rPr>
          <w:rFonts w:ascii="Times New Roman" w:eastAsia="Times New Roman" w:hAnsi="Times New Roman"/>
          <w:sz w:val="22"/>
          <w:szCs w:val="22"/>
          <w:lang w:eastAsia="zh-CN"/>
        </w:rPr>
        <w:t>Stavební úp</w:t>
      </w:r>
      <w:r w:rsidR="002A0DD2">
        <w:rPr>
          <w:rFonts w:ascii="Times New Roman" w:eastAsia="Times New Roman" w:hAnsi="Times New Roman"/>
          <w:sz w:val="22"/>
          <w:szCs w:val="22"/>
          <w:lang w:eastAsia="zh-CN"/>
        </w:rPr>
        <w:t>ravy komunikace v ulici Atletická</w:t>
      </w:r>
      <w:r w:rsidR="002F13B6">
        <w:rPr>
          <w:rFonts w:ascii="Times New Roman" w:hAnsi="Times New Roman"/>
          <w:sz w:val="22"/>
          <w:szCs w:val="22"/>
        </w:rPr>
        <w:t xml:space="preserve"> – </w:t>
      </w:r>
      <w:r w:rsidR="005C2F43">
        <w:rPr>
          <w:rFonts w:ascii="Times New Roman" w:hAnsi="Times New Roman"/>
          <w:sz w:val="22"/>
          <w:szCs w:val="22"/>
        </w:rPr>
        <w:t xml:space="preserve">výběr </w:t>
      </w:r>
      <w:r w:rsidR="002F13B6">
        <w:rPr>
          <w:rFonts w:ascii="Times New Roman" w:hAnsi="Times New Roman"/>
          <w:sz w:val="22"/>
          <w:szCs w:val="22"/>
        </w:rPr>
        <w:t>TDI</w:t>
      </w:r>
      <w:r w:rsidR="002848ED" w:rsidRPr="00B417EC">
        <w:rPr>
          <w:rFonts w:ascii="Times New Roman" w:hAnsi="Times New Roman"/>
          <w:sz w:val="22"/>
          <w:szCs w:val="22"/>
        </w:rPr>
        <w:t>“</w:t>
      </w:r>
      <w:r w:rsidR="00416301" w:rsidRPr="00B417EC">
        <w:rPr>
          <w:rFonts w:ascii="Times New Roman" w:hAnsi="Times New Roman"/>
          <w:sz w:val="22"/>
          <w:szCs w:val="22"/>
        </w:rPr>
        <w:t>, a j</w:t>
      </w:r>
      <w:r w:rsidR="00077870" w:rsidRPr="00B417EC">
        <w:rPr>
          <w:rFonts w:ascii="Times New Roman" w:hAnsi="Times New Roman"/>
          <w:sz w:val="22"/>
          <w:szCs w:val="22"/>
        </w:rPr>
        <w:t xml:space="preserve">e </w:t>
      </w:r>
      <w:r w:rsidR="00416301" w:rsidRPr="00B417EC">
        <w:rPr>
          <w:rFonts w:ascii="Times New Roman" w:hAnsi="Times New Roman"/>
          <w:sz w:val="22"/>
          <w:szCs w:val="22"/>
        </w:rPr>
        <w:t>stavebník</w:t>
      </w:r>
      <w:r w:rsidR="00077870" w:rsidRPr="00B417EC">
        <w:rPr>
          <w:rFonts w:ascii="Times New Roman" w:hAnsi="Times New Roman"/>
          <w:sz w:val="22"/>
          <w:szCs w:val="22"/>
        </w:rPr>
        <w:t>em</w:t>
      </w:r>
      <w:r w:rsidR="00416301" w:rsidRPr="00B417EC">
        <w:rPr>
          <w:rFonts w:ascii="Times New Roman" w:hAnsi="Times New Roman"/>
          <w:sz w:val="22"/>
          <w:szCs w:val="22"/>
        </w:rPr>
        <w:t xml:space="preserve"> </w:t>
      </w:r>
      <w:r w:rsidRPr="00B417EC">
        <w:rPr>
          <w:rFonts w:ascii="Times New Roman" w:hAnsi="Times New Roman"/>
          <w:sz w:val="22"/>
          <w:szCs w:val="22"/>
        </w:rPr>
        <w:t>s</w:t>
      </w:r>
      <w:r w:rsidR="00416301" w:rsidRPr="00B417EC">
        <w:rPr>
          <w:rFonts w:ascii="Times New Roman" w:hAnsi="Times New Roman"/>
          <w:sz w:val="22"/>
          <w:szCs w:val="22"/>
        </w:rPr>
        <w:t xml:space="preserve">tavby </w:t>
      </w:r>
      <w:r w:rsidR="00435AFC" w:rsidRPr="00B417EC">
        <w:rPr>
          <w:rFonts w:ascii="Times New Roman" w:hAnsi="Times New Roman"/>
          <w:sz w:val="22"/>
          <w:szCs w:val="22"/>
        </w:rPr>
        <w:t>„</w:t>
      </w:r>
      <w:r w:rsidR="00067800" w:rsidRPr="00067800">
        <w:rPr>
          <w:rFonts w:ascii="Times New Roman" w:eastAsia="Times New Roman" w:hAnsi="Times New Roman"/>
          <w:sz w:val="22"/>
          <w:szCs w:val="22"/>
          <w:lang w:eastAsia="zh-CN"/>
        </w:rPr>
        <w:t xml:space="preserve">Stavební úpravy komunikace v ulici </w:t>
      </w:r>
      <w:r w:rsidR="0092003F">
        <w:rPr>
          <w:rFonts w:ascii="Times New Roman" w:eastAsia="Times New Roman" w:hAnsi="Times New Roman"/>
          <w:sz w:val="22"/>
          <w:szCs w:val="22"/>
          <w:lang w:eastAsia="zh-CN"/>
        </w:rPr>
        <w:t>Atletická</w:t>
      </w:r>
      <w:r w:rsidR="00067800">
        <w:rPr>
          <w:rFonts w:ascii="Times New Roman" w:eastAsia="Times New Roman" w:hAnsi="Times New Roman"/>
          <w:sz w:val="22"/>
          <w:szCs w:val="22"/>
          <w:lang w:eastAsia="zh-CN"/>
        </w:rPr>
        <w:t>, Sokolov</w:t>
      </w:r>
      <w:r w:rsidR="00435AFC" w:rsidRPr="00B417EC">
        <w:rPr>
          <w:rFonts w:ascii="Times New Roman" w:hAnsi="Times New Roman"/>
          <w:sz w:val="22"/>
          <w:szCs w:val="22"/>
        </w:rPr>
        <w:t>“</w:t>
      </w:r>
      <w:r w:rsidR="00416301" w:rsidRPr="00B417EC">
        <w:rPr>
          <w:rFonts w:ascii="Times New Roman" w:hAnsi="Times New Roman"/>
          <w:sz w:val="22"/>
          <w:szCs w:val="22"/>
        </w:rPr>
        <w:t xml:space="preserve"> (dále jen „Stavba“)</w:t>
      </w:r>
      <w:r w:rsidR="001304EC" w:rsidRPr="00B417EC">
        <w:rPr>
          <w:rFonts w:ascii="Times New Roman" w:hAnsi="Times New Roman"/>
          <w:sz w:val="22"/>
          <w:szCs w:val="22"/>
        </w:rPr>
        <w:t xml:space="preserve">, která je financována z veřejného </w:t>
      </w:r>
      <w:r w:rsidRPr="00B417EC">
        <w:rPr>
          <w:rFonts w:ascii="Times New Roman" w:hAnsi="Times New Roman"/>
          <w:sz w:val="22"/>
          <w:szCs w:val="22"/>
        </w:rPr>
        <w:t>ro</w:t>
      </w:r>
      <w:r w:rsidR="001304EC" w:rsidRPr="00B417EC">
        <w:rPr>
          <w:rFonts w:ascii="Times New Roman" w:hAnsi="Times New Roman"/>
          <w:sz w:val="22"/>
          <w:szCs w:val="22"/>
        </w:rPr>
        <w:t>zpočtu</w:t>
      </w:r>
      <w:r w:rsidR="002848ED" w:rsidRPr="00B417EC">
        <w:rPr>
          <w:rFonts w:ascii="Times New Roman" w:hAnsi="Times New Roman"/>
          <w:sz w:val="22"/>
          <w:szCs w:val="22"/>
        </w:rPr>
        <w:t>.</w:t>
      </w:r>
      <w:r w:rsidRPr="00B417EC">
        <w:rPr>
          <w:rFonts w:ascii="Times New Roman" w:hAnsi="Times New Roman"/>
          <w:sz w:val="22"/>
          <w:szCs w:val="22"/>
        </w:rPr>
        <w:t xml:space="preserve"> </w:t>
      </w:r>
      <w:r w:rsidR="00416301" w:rsidRPr="00B417EC">
        <w:rPr>
          <w:rFonts w:ascii="Times New Roman" w:hAnsi="Times New Roman"/>
          <w:sz w:val="22"/>
          <w:szCs w:val="22"/>
        </w:rPr>
        <w:t xml:space="preserve">Stavba </w:t>
      </w:r>
      <w:r w:rsidR="00BA5B8E" w:rsidRPr="00B417EC">
        <w:rPr>
          <w:rFonts w:ascii="Times New Roman" w:hAnsi="Times New Roman"/>
          <w:sz w:val="22"/>
          <w:szCs w:val="22"/>
        </w:rPr>
        <w:t xml:space="preserve">bude provedena podle projektové dokumentace </w:t>
      </w:r>
      <w:r w:rsidR="00E425B3" w:rsidRPr="00B417EC">
        <w:rPr>
          <w:rFonts w:ascii="Times New Roman" w:hAnsi="Times New Roman"/>
          <w:sz w:val="22"/>
          <w:szCs w:val="22"/>
        </w:rPr>
        <w:t xml:space="preserve">č. </w:t>
      </w:r>
      <w:r w:rsidR="00EE4667" w:rsidRPr="00B417EC">
        <w:rPr>
          <w:rFonts w:ascii="Times New Roman" w:hAnsi="Times New Roman"/>
          <w:sz w:val="22"/>
          <w:szCs w:val="22"/>
        </w:rPr>
        <w:t xml:space="preserve">zak. </w:t>
      </w:r>
      <w:r w:rsidR="00067800">
        <w:rPr>
          <w:rFonts w:ascii="Times New Roman" w:hAnsi="Times New Roman"/>
          <w:sz w:val="22"/>
          <w:szCs w:val="22"/>
        </w:rPr>
        <w:t>P1</w:t>
      </w:r>
      <w:r w:rsidR="0092003F">
        <w:rPr>
          <w:rFonts w:ascii="Times New Roman" w:hAnsi="Times New Roman"/>
          <w:sz w:val="22"/>
          <w:szCs w:val="22"/>
        </w:rPr>
        <w:t>2</w:t>
      </w:r>
      <w:r w:rsidR="00067800">
        <w:rPr>
          <w:rFonts w:ascii="Times New Roman" w:hAnsi="Times New Roman"/>
          <w:sz w:val="22"/>
          <w:szCs w:val="22"/>
        </w:rPr>
        <w:t>2018</w:t>
      </w:r>
      <w:r w:rsidR="00E425B3" w:rsidRPr="00B417EC">
        <w:rPr>
          <w:rFonts w:ascii="Times New Roman" w:hAnsi="Times New Roman"/>
          <w:sz w:val="22"/>
          <w:szCs w:val="22"/>
        </w:rPr>
        <w:t xml:space="preserve"> z </w:t>
      </w:r>
      <w:r w:rsidR="0092003F">
        <w:rPr>
          <w:rFonts w:ascii="Times New Roman" w:hAnsi="Times New Roman"/>
          <w:sz w:val="22"/>
          <w:szCs w:val="22"/>
        </w:rPr>
        <w:t>07</w:t>
      </w:r>
      <w:r w:rsidR="00EE4667" w:rsidRPr="00B417EC">
        <w:rPr>
          <w:rFonts w:ascii="Times New Roman" w:hAnsi="Times New Roman"/>
          <w:sz w:val="22"/>
          <w:szCs w:val="22"/>
        </w:rPr>
        <w:t>/</w:t>
      </w:r>
      <w:r w:rsidR="00307970">
        <w:rPr>
          <w:rFonts w:ascii="Times New Roman" w:hAnsi="Times New Roman"/>
          <w:sz w:val="22"/>
          <w:szCs w:val="22"/>
        </w:rPr>
        <w:t>20</w:t>
      </w:r>
      <w:r w:rsidR="0092003F">
        <w:rPr>
          <w:rFonts w:ascii="Times New Roman" w:hAnsi="Times New Roman"/>
          <w:sz w:val="22"/>
          <w:szCs w:val="22"/>
        </w:rPr>
        <w:t>20</w:t>
      </w:r>
      <w:r w:rsidR="00E425B3" w:rsidRPr="00B417EC">
        <w:rPr>
          <w:rFonts w:ascii="Times New Roman" w:hAnsi="Times New Roman"/>
          <w:sz w:val="22"/>
          <w:szCs w:val="22"/>
        </w:rPr>
        <w:t xml:space="preserve"> </w:t>
      </w:r>
      <w:r w:rsidR="00A7441A" w:rsidRPr="00B417EC">
        <w:rPr>
          <w:rFonts w:ascii="Times New Roman" w:hAnsi="Times New Roman"/>
          <w:sz w:val="22"/>
          <w:szCs w:val="22"/>
        </w:rPr>
        <w:t xml:space="preserve">vyhotovené </w:t>
      </w:r>
      <w:r w:rsidR="00067800">
        <w:rPr>
          <w:rFonts w:ascii="Times New Roman" w:hAnsi="Times New Roman"/>
          <w:sz w:val="22"/>
          <w:szCs w:val="22"/>
        </w:rPr>
        <w:t>společností GEOprojektKV s.r.o.</w:t>
      </w:r>
      <w:r w:rsidR="00780513" w:rsidRPr="00B417EC">
        <w:rPr>
          <w:rFonts w:ascii="Times New Roman" w:hAnsi="Times New Roman"/>
          <w:sz w:val="22"/>
          <w:szCs w:val="22"/>
        </w:rPr>
        <w:t>.</w:t>
      </w:r>
    </w:p>
    <w:p w14:paraId="60A63D14" w14:textId="77777777" w:rsidR="00B417EC" w:rsidRPr="00077870" w:rsidRDefault="00B417EC" w:rsidP="00B417EC">
      <w:pPr>
        <w:pStyle w:val="Zhlav"/>
        <w:jc w:val="both"/>
        <w:rPr>
          <w:rFonts w:ascii="Times New Roman" w:hAnsi="Times New Roman" w:cs="Times New Roman"/>
        </w:rPr>
      </w:pPr>
    </w:p>
    <w:p w14:paraId="72BA89A9" w14:textId="2E1C3EC0" w:rsidR="002848ED" w:rsidRDefault="002A302A" w:rsidP="00B417EC">
      <w:pPr>
        <w:pStyle w:val="Odstavecseseznamem"/>
        <w:numPr>
          <w:ilvl w:val="1"/>
          <w:numId w:val="3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50BDC">
        <w:rPr>
          <w:rFonts w:ascii="Times New Roman" w:hAnsi="Times New Roman" w:cs="Times New Roman"/>
        </w:rPr>
        <w:t>Stavba bude zhotovena podle smlouvy o dílo</w:t>
      </w:r>
      <w:r w:rsidR="004A3159" w:rsidRPr="00D50BDC">
        <w:rPr>
          <w:rFonts w:ascii="Times New Roman" w:hAnsi="Times New Roman" w:cs="Times New Roman"/>
        </w:rPr>
        <w:t xml:space="preserve"> uzavřené mezi zhotovitelem </w:t>
      </w:r>
      <w:r w:rsidR="00A5382C" w:rsidRPr="00D50BDC">
        <w:rPr>
          <w:rFonts w:ascii="Times New Roman" w:hAnsi="Times New Roman" w:cs="Times New Roman"/>
        </w:rPr>
        <w:t>S</w:t>
      </w:r>
      <w:r w:rsidR="004A3159" w:rsidRPr="00D50BDC">
        <w:rPr>
          <w:rFonts w:ascii="Times New Roman" w:hAnsi="Times New Roman" w:cs="Times New Roman"/>
        </w:rPr>
        <w:t>tavby</w:t>
      </w:r>
      <w:r w:rsidR="00A5382C" w:rsidRPr="00D50BDC">
        <w:rPr>
          <w:rFonts w:ascii="Times New Roman" w:hAnsi="Times New Roman" w:cs="Times New Roman"/>
        </w:rPr>
        <w:t>, vybraným v zadávacím řízení</w:t>
      </w:r>
      <w:r w:rsidR="00D72748">
        <w:rPr>
          <w:rFonts w:ascii="Times New Roman" w:hAnsi="Times New Roman" w:cs="Times New Roman"/>
        </w:rPr>
        <w:t xml:space="preserve"> Příkazcem</w:t>
      </w:r>
      <w:r w:rsidR="00A5382C" w:rsidRPr="00D50BDC">
        <w:rPr>
          <w:rFonts w:ascii="Times New Roman" w:hAnsi="Times New Roman" w:cs="Times New Roman"/>
        </w:rPr>
        <w:t>,</w:t>
      </w:r>
      <w:r w:rsidR="004A3159" w:rsidRPr="00D50BDC">
        <w:rPr>
          <w:rFonts w:ascii="Times New Roman" w:hAnsi="Times New Roman" w:cs="Times New Roman"/>
        </w:rPr>
        <w:t xml:space="preserve"> a </w:t>
      </w:r>
      <w:r w:rsidRPr="00D50BDC">
        <w:rPr>
          <w:rFonts w:ascii="Times New Roman" w:hAnsi="Times New Roman" w:cs="Times New Roman"/>
        </w:rPr>
        <w:t>Příkazcem</w:t>
      </w:r>
      <w:r w:rsidR="004A3159" w:rsidRPr="00D50BDC">
        <w:rPr>
          <w:rFonts w:ascii="Times New Roman" w:hAnsi="Times New Roman" w:cs="Times New Roman"/>
        </w:rPr>
        <w:t xml:space="preserve"> (dále jen „</w:t>
      </w:r>
      <w:r w:rsidRPr="00D50BDC">
        <w:rPr>
          <w:rFonts w:ascii="Times New Roman" w:hAnsi="Times New Roman" w:cs="Times New Roman"/>
          <w:b/>
        </w:rPr>
        <w:t>S</w:t>
      </w:r>
      <w:r w:rsidR="004A3159" w:rsidRPr="00D50BDC">
        <w:rPr>
          <w:rFonts w:ascii="Times New Roman" w:hAnsi="Times New Roman" w:cs="Times New Roman"/>
          <w:b/>
        </w:rPr>
        <w:t>mlouva o dílo</w:t>
      </w:r>
      <w:r w:rsidR="004A3159" w:rsidRPr="00D50BDC">
        <w:rPr>
          <w:rFonts w:ascii="Times New Roman" w:hAnsi="Times New Roman" w:cs="Times New Roman"/>
        </w:rPr>
        <w:t>“).</w:t>
      </w:r>
    </w:p>
    <w:p w14:paraId="6DDA4386" w14:textId="77777777" w:rsidR="00DB202D" w:rsidRDefault="001304EC" w:rsidP="00B417EC">
      <w:pPr>
        <w:pStyle w:val="Odstavecseseznamem"/>
        <w:numPr>
          <w:ilvl w:val="1"/>
          <w:numId w:val="3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Příkazce jakožto stavebník je podle § 152 odst. 4 </w:t>
      </w:r>
      <w:r w:rsidRPr="00D50BDC">
        <w:rPr>
          <w:rFonts w:ascii="Times New Roman" w:hAnsi="Times New Roman" w:cs="Times New Roman"/>
        </w:rPr>
        <w:t xml:space="preserve">zákona č. 183/2006 Sb., o územním plánování </w:t>
      </w:r>
    </w:p>
    <w:p w14:paraId="33F88BFE" w14:textId="695D6A9B" w:rsidR="001304EC" w:rsidRPr="00D50BDC" w:rsidRDefault="001304EC" w:rsidP="00DB202D">
      <w:pPr>
        <w:pStyle w:val="Odstavecseseznamem"/>
        <w:spacing w:after="6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D50BDC">
        <w:rPr>
          <w:rFonts w:ascii="Times New Roman" w:hAnsi="Times New Roman" w:cs="Times New Roman"/>
        </w:rPr>
        <w:t>a stavebním řádu (stavební zákon), ve znění pozdějších předpisů</w:t>
      </w:r>
      <w:r>
        <w:rPr>
          <w:rFonts w:ascii="Times New Roman" w:hAnsi="Times New Roman" w:cs="Times New Roman"/>
        </w:rPr>
        <w:t>,</w:t>
      </w:r>
      <w:r w:rsidRPr="001304EC">
        <w:rPr>
          <w:rFonts w:ascii="Times New Roman" w:hAnsi="Times New Roman" w:cs="Times New Roman"/>
        </w:rPr>
        <w:t xml:space="preserve"> povinen zajistit technický dozor stavebníka nad prováděním </w:t>
      </w:r>
      <w:r>
        <w:rPr>
          <w:rFonts w:ascii="Times New Roman" w:hAnsi="Times New Roman" w:cs="Times New Roman"/>
        </w:rPr>
        <w:t>St</w:t>
      </w:r>
      <w:r w:rsidRPr="001304EC">
        <w:rPr>
          <w:rFonts w:ascii="Times New Roman" w:hAnsi="Times New Roman" w:cs="Times New Roman"/>
        </w:rPr>
        <w:t>avby fyzickou osobou oprávněnou podle zvláštního právního předpisu</w:t>
      </w:r>
      <w:r>
        <w:rPr>
          <w:rFonts w:ascii="Times New Roman" w:hAnsi="Times New Roman" w:cs="Times New Roman"/>
        </w:rPr>
        <w:t>.</w:t>
      </w:r>
    </w:p>
    <w:p w14:paraId="794008EF" w14:textId="513710E0" w:rsidR="00DD2FBA" w:rsidRPr="00D00013" w:rsidRDefault="00DD2FBA" w:rsidP="008B36F7">
      <w:pPr>
        <w:pStyle w:val="Odstavecseseznamem"/>
        <w:numPr>
          <w:ilvl w:val="1"/>
          <w:numId w:val="3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D00013">
        <w:rPr>
          <w:rFonts w:ascii="Times New Roman" w:hAnsi="Times New Roman" w:cs="Times New Roman"/>
        </w:rPr>
        <w:lastRenderedPageBreak/>
        <w:t>Vzhledem k výše uvedenému provedl Příkazce zadávací řízení na veřejnou z</w:t>
      </w:r>
      <w:r w:rsidR="00C32A0E">
        <w:rPr>
          <w:rFonts w:ascii="Times New Roman" w:hAnsi="Times New Roman" w:cs="Times New Roman"/>
        </w:rPr>
        <w:t xml:space="preserve">akázku malého rozsahu s názvem </w:t>
      </w:r>
      <w:r w:rsidR="00435AFC" w:rsidRPr="00435AFC">
        <w:rPr>
          <w:rFonts w:ascii="Times New Roman" w:hAnsi="Times New Roman" w:cs="Times New Roman"/>
          <w:b/>
        </w:rPr>
        <w:t>„</w:t>
      </w:r>
      <w:r w:rsidR="008B36F7" w:rsidRPr="008B36F7">
        <w:rPr>
          <w:rFonts w:ascii="Times New Roman" w:hAnsi="Times New Roman" w:cs="Times New Roman"/>
          <w:b/>
        </w:rPr>
        <w:t xml:space="preserve">Stavební úpravy komunikace v ulici </w:t>
      </w:r>
      <w:r w:rsidR="00922622">
        <w:rPr>
          <w:rFonts w:ascii="Times New Roman" w:hAnsi="Times New Roman" w:cs="Times New Roman"/>
          <w:b/>
        </w:rPr>
        <w:t>Atletická</w:t>
      </w:r>
      <w:r w:rsidR="00E13B9C">
        <w:rPr>
          <w:rFonts w:ascii="Times New Roman" w:hAnsi="Times New Roman" w:cs="Times New Roman"/>
          <w:b/>
        </w:rPr>
        <w:t>, Sokolov</w:t>
      </w:r>
      <w:r w:rsidR="00435AFC" w:rsidRPr="00435AFC">
        <w:rPr>
          <w:rFonts w:ascii="Times New Roman" w:hAnsi="Times New Roman" w:cs="Times New Roman"/>
          <w:b/>
        </w:rPr>
        <w:t xml:space="preserve"> </w:t>
      </w:r>
      <w:r w:rsidR="00EE5BB8" w:rsidRPr="00435AFC">
        <w:rPr>
          <w:rFonts w:ascii="Times New Roman" w:hAnsi="Times New Roman" w:cs="Times New Roman"/>
          <w:b/>
        </w:rPr>
        <w:t>– výběr TDI</w:t>
      </w:r>
      <w:r w:rsidRPr="00435AFC">
        <w:rPr>
          <w:rFonts w:ascii="Times New Roman" w:hAnsi="Times New Roman" w:cs="Times New Roman"/>
          <w:b/>
        </w:rPr>
        <w:t>“</w:t>
      </w:r>
      <w:r w:rsidRPr="00D00013">
        <w:rPr>
          <w:rFonts w:ascii="Times New Roman" w:hAnsi="Times New Roman" w:cs="Times New Roman"/>
        </w:rPr>
        <w:t xml:space="preserve"> a vybral v něm n</w:t>
      </w:r>
      <w:r w:rsidR="00D50BDC" w:rsidRPr="00D00013">
        <w:rPr>
          <w:rFonts w:ascii="Times New Roman" w:hAnsi="Times New Roman" w:cs="Times New Roman"/>
        </w:rPr>
        <w:t>abídku</w:t>
      </w:r>
      <w:r w:rsidRPr="00D00013">
        <w:rPr>
          <w:rFonts w:ascii="Times New Roman" w:hAnsi="Times New Roman" w:cs="Times New Roman"/>
        </w:rPr>
        <w:t xml:space="preserve"> Příkazníka. </w:t>
      </w:r>
    </w:p>
    <w:p w14:paraId="30A70AB1" w14:textId="77777777" w:rsidR="00DB202D" w:rsidRDefault="00DD2FBA" w:rsidP="00DB202D">
      <w:pPr>
        <w:pStyle w:val="Odstavecseseznamem"/>
        <w:numPr>
          <w:ilvl w:val="1"/>
          <w:numId w:val="3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A076A">
        <w:rPr>
          <w:rFonts w:ascii="Times New Roman" w:hAnsi="Times New Roman" w:cs="Times New Roman"/>
        </w:rPr>
        <w:t xml:space="preserve">Příkazník prohlašuje, že </w:t>
      </w:r>
      <w:r w:rsidR="005A076A" w:rsidRPr="005A076A">
        <w:rPr>
          <w:rFonts w:ascii="Times New Roman" w:hAnsi="Times New Roman" w:cs="Times New Roman"/>
        </w:rPr>
        <w:t xml:space="preserve">je odborně způsobilý k zajištění plnění závazku </w:t>
      </w:r>
      <w:r w:rsidR="005A076A">
        <w:rPr>
          <w:rFonts w:ascii="Times New Roman" w:hAnsi="Times New Roman" w:cs="Times New Roman"/>
        </w:rPr>
        <w:t xml:space="preserve">podle této smlouvy </w:t>
      </w:r>
    </w:p>
    <w:p w14:paraId="28A3B26F" w14:textId="669216D8" w:rsidR="00DD2FBA" w:rsidRPr="005A076A" w:rsidRDefault="005A076A" w:rsidP="00DB202D">
      <w:pPr>
        <w:pStyle w:val="Odstavecseseznamem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5A076A">
        <w:rPr>
          <w:rFonts w:ascii="Times New Roman" w:hAnsi="Times New Roman" w:cs="Times New Roman"/>
        </w:rPr>
        <w:t xml:space="preserve">a ke splnění veškerých povinností </w:t>
      </w:r>
      <w:r>
        <w:rPr>
          <w:rFonts w:ascii="Times New Roman" w:hAnsi="Times New Roman" w:cs="Times New Roman"/>
        </w:rPr>
        <w:t>z</w:t>
      </w:r>
      <w:r w:rsidR="00001CC7">
        <w:rPr>
          <w:rFonts w:ascii="Times New Roman" w:hAnsi="Times New Roman" w:cs="Times New Roman"/>
        </w:rPr>
        <w:t xml:space="preserve"> ní </w:t>
      </w:r>
      <w:r w:rsidRPr="005A076A">
        <w:rPr>
          <w:rFonts w:ascii="Times New Roman" w:hAnsi="Times New Roman" w:cs="Times New Roman"/>
        </w:rPr>
        <w:t>vyplývajících</w:t>
      </w:r>
      <w:r w:rsidR="00DD2FBA" w:rsidRPr="005A076A">
        <w:rPr>
          <w:rFonts w:ascii="Times New Roman" w:hAnsi="Times New Roman" w:cs="Times New Roman"/>
        </w:rPr>
        <w:t>.</w:t>
      </w:r>
    </w:p>
    <w:p w14:paraId="2B011EAC" w14:textId="77777777" w:rsidR="002848ED" w:rsidRPr="00E37F6E" w:rsidRDefault="002848ED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E37F6E">
        <w:rPr>
          <w:rFonts w:ascii="Times New Roman" w:hAnsi="Times New Roman" w:cs="Times New Roman"/>
          <w:b/>
        </w:rPr>
        <w:t>Čl. 2</w:t>
      </w:r>
    </w:p>
    <w:p w14:paraId="650277DC" w14:textId="77777777" w:rsidR="002848ED" w:rsidRPr="00E37F6E" w:rsidRDefault="002848ED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E37F6E">
        <w:rPr>
          <w:rFonts w:ascii="Times New Roman" w:hAnsi="Times New Roman" w:cs="Times New Roman"/>
          <w:b/>
        </w:rPr>
        <w:t>Předmět smlouvy</w:t>
      </w:r>
    </w:p>
    <w:p w14:paraId="77B625D1" w14:textId="77777777" w:rsidR="00DB202D" w:rsidRDefault="002848ED" w:rsidP="00DB202D">
      <w:pPr>
        <w:pStyle w:val="Odstavecseseznamem"/>
        <w:numPr>
          <w:ilvl w:val="1"/>
          <w:numId w:val="4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37F6E">
        <w:rPr>
          <w:rFonts w:ascii="Times New Roman" w:hAnsi="Times New Roman" w:cs="Times New Roman"/>
        </w:rPr>
        <w:t xml:space="preserve">Příkazník se zavazuje, že v rozsahu a za podmínek dohodnutých v této smlouvě pro </w:t>
      </w:r>
      <w:r w:rsidR="00416301" w:rsidRPr="00E37F6E">
        <w:rPr>
          <w:rFonts w:ascii="Times New Roman" w:hAnsi="Times New Roman" w:cs="Times New Roman"/>
        </w:rPr>
        <w:t>P</w:t>
      </w:r>
      <w:r w:rsidRPr="00E37F6E">
        <w:rPr>
          <w:rFonts w:ascii="Times New Roman" w:hAnsi="Times New Roman" w:cs="Times New Roman"/>
        </w:rPr>
        <w:t xml:space="preserve">říkazce obstará technický dozor </w:t>
      </w:r>
      <w:r w:rsidR="00A90CBE" w:rsidRPr="00E37F6E">
        <w:rPr>
          <w:rFonts w:ascii="Times New Roman" w:hAnsi="Times New Roman" w:cs="Times New Roman"/>
        </w:rPr>
        <w:t>stavebníka (dále jen „TD</w:t>
      </w:r>
      <w:r w:rsidR="00E37F6E">
        <w:rPr>
          <w:rFonts w:ascii="Times New Roman" w:hAnsi="Times New Roman" w:cs="Times New Roman"/>
        </w:rPr>
        <w:t>I</w:t>
      </w:r>
      <w:r w:rsidR="00A90CBE" w:rsidRPr="00E37F6E">
        <w:rPr>
          <w:rFonts w:ascii="Times New Roman" w:hAnsi="Times New Roman" w:cs="Times New Roman"/>
        </w:rPr>
        <w:t>“)</w:t>
      </w:r>
      <w:r w:rsidRPr="00E37F6E">
        <w:rPr>
          <w:rFonts w:ascii="Times New Roman" w:hAnsi="Times New Roman" w:cs="Times New Roman"/>
        </w:rPr>
        <w:t xml:space="preserve"> </w:t>
      </w:r>
      <w:r w:rsidR="002A302A" w:rsidRPr="00D50BDC">
        <w:rPr>
          <w:rFonts w:ascii="Times New Roman" w:hAnsi="Times New Roman" w:cs="Times New Roman"/>
        </w:rPr>
        <w:t xml:space="preserve">podle § 152 odst. 4 zákona č. 183/2006 Sb., </w:t>
      </w:r>
    </w:p>
    <w:p w14:paraId="446933BD" w14:textId="77777777" w:rsidR="00DB202D" w:rsidRDefault="002A302A" w:rsidP="00DB202D">
      <w:pPr>
        <w:pStyle w:val="Odstavecseseznamem"/>
        <w:spacing w:after="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D50BDC">
        <w:rPr>
          <w:rFonts w:ascii="Times New Roman" w:hAnsi="Times New Roman" w:cs="Times New Roman"/>
        </w:rPr>
        <w:t>o územním plánování a stavebním řádu (stavební zákon), ve znění pozdějších předpisů,</w:t>
      </w:r>
      <w:r w:rsidR="004A3159" w:rsidRPr="00E37F6E">
        <w:rPr>
          <w:rFonts w:ascii="Times New Roman" w:hAnsi="Times New Roman" w:cs="Times New Roman"/>
        </w:rPr>
        <w:t xml:space="preserve"> </w:t>
      </w:r>
    </w:p>
    <w:p w14:paraId="2ABD28C9" w14:textId="12F2A9B0" w:rsidR="00E37F6E" w:rsidRDefault="00DF352E" w:rsidP="00DB202D">
      <w:pPr>
        <w:pStyle w:val="Odstavecseseznamem"/>
        <w:spacing w:after="6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E37F6E">
        <w:rPr>
          <w:rFonts w:ascii="Times New Roman" w:hAnsi="Times New Roman" w:cs="Times New Roman"/>
        </w:rPr>
        <w:t>nad</w:t>
      </w:r>
      <w:r w:rsidR="004A3159" w:rsidRPr="00E37F6E">
        <w:rPr>
          <w:rFonts w:ascii="Times New Roman" w:hAnsi="Times New Roman" w:cs="Times New Roman"/>
        </w:rPr>
        <w:t xml:space="preserve"> Stavb</w:t>
      </w:r>
      <w:r w:rsidRPr="00E37F6E">
        <w:rPr>
          <w:rFonts w:ascii="Times New Roman" w:hAnsi="Times New Roman" w:cs="Times New Roman"/>
        </w:rPr>
        <w:t>o</w:t>
      </w:r>
      <w:r w:rsidR="004A3159" w:rsidRPr="00E37F6E">
        <w:rPr>
          <w:rFonts w:ascii="Times New Roman" w:hAnsi="Times New Roman" w:cs="Times New Roman"/>
        </w:rPr>
        <w:t>u.</w:t>
      </w:r>
      <w:r w:rsidR="002848ED" w:rsidRPr="00E37F6E">
        <w:rPr>
          <w:rFonts w:ascii="Times New Roman" w:hAnsi="Times New Roman" w:cs="Times New Roman"/>
        </w:rPr>
        <w:t xml:space="preserve"> </w:t>
      </w:r>
    </w:p>
    <w:p w14:paraId="35D27625" w14:textId="36C2C2A3" w:rsidR="00A5382C" w:rsidRDefault="00E37F6E" w:rsidP="00EE4667">
      <w:pPr>
        <w:pStyle w:val="Odstavecseseznamem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37F6E">
        <w:rPr>
          <w:rFonts w:ascii="Times New Roman" w:hAnsi="Times New Roman" w:cs="Times New Roman"/>
        </w:rPr>
        <w:t>Příkazce se zavazuje zaplatit Příkazníkovi za řádně vykonan</w:t>
      </w:r>
      <w:r w:rsidR="00001CC7">
        <w:rPr>
          <w:rFonts w:ascii="Times New Roman" w:hAnsi="Times New Roman" w:cs="Times New Roman"/>
        </w:rPr>
        <w:t>é</w:t>
      </w:r>
      <w:r w:rsidRPr="00E37F6E">
        <w:rPr>
          <w:rFonts w:ascii="Times New Roman" w:hAnsi="Times New Roman" w:cs="Times New Roman"/>
        </w:rPr>
        <w:t xml:space="preserve"> činnosti TDI podle této smlouvy odměnu ve výši a způsobem podle této smlouvy a poskytnout </w:t>
      </w:r>
      <w:r w:rsidR="00D50BDC">
        <w:rPr>
          <w:rFonts w:ascii="Times New Roman" w:hAnsi="Times New Roman" w:cs="Times New Roman"/>
        </w:rPr>
        <w:t>P</w:t>
      </w:r>
      <w:r w:rsidRPr="00E37F6E">
        <w:rPr>
          <w:rFonts w:ascii="Times New Roman" w:hAnsi="Times New Roman" w:cs="Times New Roman"/>
        </w:rPr>
        <w:t>řík</w:t>
      </w:r>
      <w:r w:rsidR="00D50BDC">
        <w:rPr>
          <w:rFonts w:ascii="Times New Roman" w:hAnsi="Times New Roman" w:cs="Times New Roman"/>
        </w:rPr>
        <w:t>azníkovi potřebnou součinnost k </w:t>
      </w:r>
      <w:r w:rsidRPr="00E37F6E">
        <w:rPr>
          <w:rFonts w:ascii="Times New Roman" w:hAnsi="Times New Roman" w:cs="Times New Roman"/>
        </w:rPr>
        <w:t>plnění smlouvy.</w:t>
      </w:r>
    </w:p>
    <w:p w14:paraId="3BAEE3F8" w14:textId="77777777" w:rsidR="00425579" w:rsidRPr="00E37F6E" w:rsidRDefault="00425579" w:rsidP="00425579">
      <w:pPr>
        <w:pStyle w:val="Odstavecseseznamem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14:paraId="660B3C16" w14:textId="77777777" w:rsidR="002848ED" w:rsidRPr="00FE72FF" w:rsidRDefault="002848ED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FE72FF">
        <w:rPr>
          <w:rFonts w:ascii="Times New Roman" w:hAnsi="Times New Roman" w:cs="Times New Roman"/>
          <w:b/>
        </w:rPr>
        <w:t>Čl. 3</w:t>
      </w:r>
    </w:p>
    <w:p w14:paraId="580CFF3E" w14:textId="77777777" w:rsidR="002848ED" w:rsidRPr="00FE72FF" w:rsidRDefault="002848ED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FE72FF">
        <w:rPr>
          <w:rFonts w:ascii="Times New Roman" w:hAnsi="Times New Roman" w:cs="Times New Roman"/>
          <w:b/>
        </w:rPr>
        <w:t>Rozsah a obsah předmětu plnění</w:t>
      </w:r>
    </w:p>
    <w:p w14:paraId="05A8D2E8" w14:textId="77777777" w:rsidR="00D232E5" w:rsidRPr="00AB7183" w:rsidRDefault="0023740F" w:rsidP="009431AF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after="60" w:line="276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B7183">
        <w:rPr>
          <w:rFonts w:ascii="Times New Roman" w:hAnsi="Times New Roman" w:cs="Times New Roman"/>
          <w:color w:val="000000"/>
        </w:rPr>
        <w:t xml:space="preserve">Příkazník se zavazuje v rámci </w:t>
      </w:r>
      <w:r w:rsidR="00AB7183" w:rsidRPr="00AB7183">
        <w:rPr>
          <w:rFonts w:ascii="Times New Roman" w:hAnsi="Times New Roman" w:cs="Times New Roman"/>
          <w:color w:val="000000"/>
        </w:rPr>
        <w:t xml:space="preserve">obstarání </w:t>
      </w:r>
      <w:r w:rsidRPr="00AB7183">
        <w:rPr>
          <w:rFonts w:ascii="Times New Roman" w:hAnsi="Times New Roman" w:cs="Times New Roman"/>
          <w:color w:val="000000"/>
        </w:rPr>
        <w:t xml:space="preserve">činností TDI </w:t>
      </w:r>
      <w:r w:rsidR="00AB7183" w:rsidRPr="00AB7183">
        <w:rPr>
          <w:rFonts w:ascii="Times New Roman" w:hAnsi="Times New Roman" w:cs="Times New Roman"/>
          <w:color w:val="000000"/>
        </w:rPr>
        <w:t xml:space="preserve">podle čl. 2 odst. 2.1 </w:t>
      </w:r>
      <w:r w:rsidRPr="00AB7183">
        <w:rPr>
          <w:rFonts w:ascii="Times New Roman" w:hAnsi="Times New Roman" w:cs="Times New Roman"/>
          <w:color w:val="000000"/>
        </w:rPr>
        <w:t>provádět zejména následující činnosti:</w:t>
      </w:r>
    </w:p>
    <w:p w14:paraId="38AFB88B" w14:textId="645CF2C1" w:rsidR="00D232E5" w:rsidRPr="00AB7183" w:rsidRDefault="00DB202D" w:rsidP="00F94DF3">
      <w:pPr>
        <w:pStyle w:val="Odstavecseseznamem"/>
        <w:autoSpaceDE w:val="0"/>
        <w:autoSpaceDN w:val="0"/>
        <w:adjustRightInd w:val="0"/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 w:rsidR="00AB7183" w:rsidRPr="00AB7183">
        <w:rPr>
          <w:rFonts w:ascii="Times New Roman" w:hAnsi="Times New Roman" w:cs="Times New Roman"/>
          <w:color w:val="000000"/>
        </w:rPr>
        <w:t>s</w:t>
      </w:r>
      <w:r w:rsidR="00D232E5" w:rsidRPr="00AB7183">
        <w:rPr>
          <w:rFonts w:ascii="Times New Roman" w:hAnsi="Times New Roman" w:cs="Times New Roman"/>
          <w:color w:val="000000"/>
        </w:rPr>
        <w:t xml:space="preserve">eznámení se se všemi podklady, které mají vliv na přípravu a realizaci </w:t>
      </w:r>
      <w:r w:rsidR="00AB7183" w:rsidRPr="00AB7183">
        <w:rPr>
          <w:rFonts w:ascii="Times New Roman" w:hAnsi="Times New Roman" w:cs="Times New Roman"/>
          <w:color w:val="000000"/>
        </w:rPr>
        <w:t>Stavby</w:t>
      </w:r>
      <w:r w:rsidR="00291FC2">
        <w:rPr>
          <w:rFonts w:ascii="Times New Roman" w:hAnsi="Times New Roman" w:cs="Times New Roman"/>
          <w:color w:val="000000"/>
        </w:rPr>
        <w:t xml:space="preserve"> (zejména projektové dokumentace a Smlouvy o dílo)</w:t>
      </w:r>
      <w:r w:rsidR="00AB7183" w:rsidRPr="00AB7183">
        <w:rPr>
          <w:rFonts w:ascii="Times New Roman" w:hAnsi="Times New Roman" w:cs="Times New Roman"/>
          <w:color w:val="000000"/>
        </w:rPr>
        <w:t>, a jejich odborné posouzení</w:t>
      </w:r>
      <w:r w:rsidR="005D248A">
        <w:rPr>
          <w:rFonts w:ascii="Times New Roman" w:hAnsi="Times New Roman" w:cs="Times New Roman"/>
          <w:color w:val="000000"/>
        </w:rPr>
        <w:t xml:space="preserve"> a kontrola</w:t>
      </w:r>
      <w:r w:rsidR="00AB7183" w:rsidRPr="00AB7183">
        <w:rPr>
          <w:rFonts w:ascii="Times New Roman" w:hAnsi="Times New Roman" w:cs="Times New Roman"/>
          <w:color w:val="000000"/>
        </w:rPr>
        <w:t>,</w:t>
      </w:r>
      <w:r w:rsidR="00D232E5" w:rsidRPr="00AB7183">
        <w:rPr>
          <w:rFonts w:ascii="Times New Roman" w:hAnsi="Times New Roman" w:cs="Times New Roman"/>
          <w:color w:val="000000"/>
        </w:rPr>
        <w:t xml:space="preserve"> </w:t>
      </w:r>
    </w:p>
    <w:p w14:paraId="4847710E" w14:textId="199558B9" w:rsidR="005D248A" w:rsidRDefault="00DB202D" w:rsidP="00F94DF3">
      <w:pPr>
        <w:pStyle w:val="Odstavecseseznamem"/>
        <w:autoSpaceDE w:val="0"/>
        <w:autoSpaceDN w:val="0"/>
        <w:adjustRightInd w:val="0"/>
        <w:spacing w:after="0" w:line="276" w:lineRule="auto"/>
        <w:ind w:left="41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 w:rsidR="00AB7183" w:rsidRPr="00AB7183">
        <w:rPr>
          <w:rFonts w:ascii="Times New Roman" w:hAnsi="Times New Roman" w:cs="Times New Roman"/>
          <w:color w:val="000000"/>
        </w:rPr>
        <w:t>organizace a zajištění předání a převzetí staveniště zhotoviteli Stavby vč. vyhotovení protokolu o předání a převzetí staveniště,</w:t>
      </w:r>
    </w:p>
    <w:p w14:paraId="77C907A4" w14:textId="2A84442C" w:rsidR="00291FC2" w:rsidRDefault="00DB202D" w:rsidP="00F94DF3">
      <w:pPr>
        <w:pStyle w:val="Odstavecseseznamem"/>
        <w:autoSpaceDE w:val="0"/>
        <w:autoSpaceDN w:val="0"/>
        <w:adjustRightInd w:val="0"/>
        <w:spacing w:after="0" w:line="276" w:lineRule="auto"/>
        <w:ind w:left="41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 w:rsidR="00291FC2" w:rsidRPr="00291FC2">
        <w:rPr>
          <w:rFonts w:ascii="Times New Roman" w:hAnsi="Times New Roman" w:cs="Times New Roman"/>
          <w:color w:val="000000"/>
        </w:rPr>
        <w:t>kontrola kvality prováděných prací (použité materiály, technologické postupy dle použitých materiálů, kvalita provedení/zpracování)</w:t>
      </w:r>
      <w:r w:rsidR="00291FC2">
        <w:rPr>
          <w:rFonts w:ascii="Times New Roman" w:hAnsi="Times New Roman" w:cs="Times New Roman"/>
          <w:color w:val="000000"/>
        </w:rPr>
        <w:t>,</w:t>
      </w:r>
    </w:p>
    <w:p w14:paraId="3898CEE1" w14:textId="77777777" w:rsidR="008B39B3" w:rsidRDefault="00DB202D" w:rsidP="008B39B3">
      <w:pPr>
        <w:pStyle w:val="Odstavecseseznamem"/>
        <w:autoSpaceDE w:val="0"/>
        <w:autoSpaceDN w:val="0"/>
        <w:adjustRightInd w:val="0"/>
        <w:spacing w:after="0" w:line="276" w:lineRule="auto"/>
        <w:ind w:left="4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291FC2" w:rsidRPr="00EE4667">
        <w:rPr>
          <w:rFonts w:ascii="Times New Roman" w:hAnsi="Times New Roman" w:cs="Times New Roman"/>
        </w:rPr>
        <w:t xml:space="preserve">kontrola postupu prováděných prací (dodržování dílčích termínů a termínu stavby jako celku </w:t>
      </w:r>
    </w:p>
    <w:p w14:paraId="76370B72" w14:textId="59454F99" w:rsidR="00291FC2" w:rsidRPr="00EE4667" w:rsidRDefault="00291FC2" w:rsidP="00F94DF3">
      <w:pPr>
        <w:pStyle w:val="Odstavecseseznamem"/>
        <w:autoSpaceDE w:val="0"/>
        <w:autoSpaceDN w:val="0"/>
        <w:adjustRightInd w:val="0"/>
        <w:spacing w:after="0" w:line="276" w:lineRule="auto"/>
        <w:ind w:left="417"/>
        <w:contextualSpacing w:val="0"/>
        <w:jc w:val="both"/>
        <w:rPr>
          <w:rFonts w:ascii="Times New Roman" w:hAnsi="Times New Roman" w:cs="Times New Roman"/>
        </w:rPr>
      </w:pPr>
      <w:r w:rsidRPr="00EE4667">
        <w:rPr>
          <w:rFonts w:ascii="Times New Roman" w:hAnsi="Times New Roman" w:cs="Times New Roman"/>
        </w:rPr>
        <w:t>v závislosti na odsouhlaseném harmonogramu zhotovitele a postupu výstavby),</w:t>
      </w:r>
    </w:p>
    <w:p w14:paraId="3C5366A1" w14:textId="1347586C" w:rsidR="00180C0B" w:rsidRPr="00EE4667" w:rsidRDefault="00DB202D" w:rsidP="00F94DF3">
      <w:pPr>
        <w:pStyle w:val="Odstavecseseznamem"/>
        <w:autoSpaceDE w:val="0"/>
        <w:autoSpaceDN w:val="0"/>
        <w:adjustRightInd w:val="0"/>
        <w:spacing w:after="0" w:line="276" w:lineRule="auto"/>
        <w:ind w:left="357" w:firstLine="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180C0B" w:rsidRPr="00EE4667">
        <w:rPr>
          <w:rFonts w:ascii="Times New Roman" w:hAnsi="Times New Roman" w:cs="Times New Roman"/>
        </w:rPr>
        <w:t>kontrolu zhotovitele stavby, zda provádí předepsané zkoušky materiálů, konstrukcí a prací</w:t>
      </w:r>
    </w:p>
    <w:p w14:paraId="38BF11C5" w14:textId="3317D11F" w:rsidR="00291FC2" w:rsidRPr="00EE4667" w:rsidRDefault="00DB202D" w:rsidP="00497F16">
      <w:pPr>
        <w:pStyle w:val="Odstavecseseznamem"/>
        <w:autoSpaceDE w:val="0"/>
        <w:autoSpaceDN w:val="0"/>
        <w:adjustRightInd w:val="0"/>
        <w:spacing w:after="0" w:line="276" w:lineRule="auto"/>
        <w:ind w:left="357" w:firstLine="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="00291FC2" w:rsidRPr="00EE4667">
        <w:rPr>
          <w:rFonts w:ascii="Times New Roman" w:hAnsi="Times New Roman" w:cs="Times New Roman"/>
        </w:rPr>
        <w:t>kontrola dodržení požadavků projektové dokumentace,</w:t>
      </w:r>
    </w:p>
    <w:p w14:paraId="0828644D" w14:textId="33BE5A58" w:rsidR="00180C0B" w:rsidRPr="00EE4667" w:rsidRDefault="00DB202D" w:rsidP="00497F16">
      <w:pPr>
        <w:pStyle w:val="Odstavecseseznamem"/>
        <w:spacing w:line="276" w:lineRule="auto"/>
        <w:ind w:left="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g) </w:t>
      </w:r>
      <w:r w:rsidR="00180C0B" w:rsidRPr="00EE4667">
        <w:rPr>
          <w:rFonts w:ascii="Times New Roman" w:hAnsi="Times New Roman" w:cs="Times New Roman"/>
          <w:bCs/>
        </w:rPr>
        <w:t>n</w:t>
      </w:r>
      <w:r w:rsidR="00180C0B" w:rsidRPr="00EE4667">
        <w:rPr>
          <w:rFonts w:ascii="Times New Roman" w:hAnsi="Times New Roman" w:cs="Times New Roman"/>
        </w:rPr>
        <w:t xml:space="preserve">a vyžádání </w:t>
      </w:r>
      <w:r w:rsidR="00F00203">
        <w:rPr>
          <w:rFonts w:ascii="Times New Roman" w:hAnsi="Times New Roman" w:cs="Times New Roman"/>
        </w:rPr>
        <w:t>P</w:t>
      </w:r>
      <w:r w:rsidR="00180C0B" w:rsidRPr="00EE4667">
        <w:rPr>
          <w:rFonts w:ascii="Times New Roman" w:hAnsi="Times New Roman" w:cs="Times New Roman"/>
        </w:rPr>
        <w:t>říkazce TDI poskytuje součinnost zhotoviteli stavby při získávání potřebných stanovisek nebo závazných stanovisek, popřípadě rozhodnutí dotčených orgánů a sleduje, zda splňují požadavky všech právních předpisů, vztahujících se k provádění stavby.</w:t>
      </w:r>
    </w:p>
    <w:p w14:paraId="516BBD2A" w14:textId="608CD22D" w:rsidR="00180C0B" w:rsidRPr="00EE4667" w:rsidRDefault="00DB202D" w:rsidP="00497F16">
      <w:pPr>
        <w:pStyle w:val="Odstavecseseznamem"/>
        <w:autoSpaceDE w:val="0"/>
        <w:autoSpaceDN w:val="0"/>
        <w:adjustRightInd w:val="0"/>
        <w:spacing w:after="0" w:line="276" w:lineRule="auto"/>
        <w:ind w:left="41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</w:t>
      </w:r>
      <w:r w:rsidR="00180C0B" w:rsidRPr="00EE4667">
        <w:rPr>
          <w:rFonts w:ascii="Times New Roman" w:hAnsi="Times New Roman" w:cs="Times New Roman"/>
        </w:rPr>
        <w:t>TDI pořizuje fotodokumentaci o pracovním výkonu a činnostech zhotovitele stavby v době, kdy se realizuje na staveništi stavební činnost</w:t>
      </w:r>
    </w:p>
    <w:p w14:paraId="15198810" w14:textId="1567FAC4" w:rsidR="00291FC2" w:rsidRPr="00EE4667" w:rsidRDefault="00DB202D" w:rsidP="00497F16">
      <w:pPr>
        <w:pStyle w:val="Odstavecseseznamem"/>
        <w:autoSpaceDE w:val="0"/>
        <w:autoSpaceDN w:val="0"/>
        <w:adjustRightInd w:val="0"/>
        <w:spacing w:after="0" w:line="276" w:lineRule="auto"/>
        <w:ind w:left="357" w:firstLine="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 w:rsidR="00291FC2" w:rsidRPr="00EE4667">
        <w:rPr>
          <w:rFonts w:ascii="Times New Roman" w:hAnsi="Times New Roman" w:cs="Times New Roman"/>
        </w:rPr>
        <w:t>organizace a vedení kontrolních dnů Stavby vč. pořizování zápisů,</w:t>
      </w:r>
    </w:p>
    <w:p w14:paraId="0F858AF5" w14:textId="510BF2B1" w:rsidR="00291FC2" w:rsidRPr="00EE4667" w:rsidRDefault="00DB202D" w:rsidP="00497F16">
      <w:pPr>
        <w:pStyle w:val="Odstavecseseznamem"/>
        <w:autoSpaceDE w:val="0"/>
        <w:autoSpaceDN w:val="0"/>
        <w:adjustRightInd w:val="0"/>
        <w:spacing w:after="0" w:line="276" w:lineRule="auto"/>
        <w:ind w:left="357" w:firstLine="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</w:t>
      </w:r>
      <w:r w:rsidR="00291FC2" w:rsidRPr="00EE4667">
        <w:rPr>
          <w:rFonts w:ascii="Times New Roman" w:hAnsi="Times New Roman" w:cs="Times New Roman"/>
        </w:rPr>
        <w:t xml:space="preserve">kontrola dodržování rozpočtu Stavby, </w:t>
      </w:r>
    </w:p>
    <w:p w14:paraId="30469B32" w14:textId="77777777" w:rsidR="008B39B3" w:rsidRDefault="00DB202D" w:rsidP="00497F16">
      <w:pPr>
        <w:pStyle w:val="Odstavecseseznamem"/>
        <w:autoSpaceDE w:val="0"/>
        <w:autoSpaceDN w:val="0"/>
        <w:adjustRightInd w:val="0"/>
        <w:spacing w:after="0" w:line="276" w:lineRule="auto"/>
        <w:ind w:left="41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k) </w:t>
      </w:r>
      <w:r w:rsidR="00291FC2" w:rsidRPr="00EE4667">
        <w:rPr>
          <w:rFonts w:ascii="Times New Roman" w:hAnsi="Times New Roman" w:cs="Times New Roman"/>
        </w:rPr>
        <w:t xml:space="preserve">kontrola a odsouhlasení fakturace (příp. součinnost při kontrole a odsouhlasení fakturace </w:t>
      </w:r>
    </w:p>
    <w:p w14:paraId="113094E0" w14:textId="1FBC9925" w:rsidR="00291FC2" w:rsidRPr="00EE4667" w:rsidRDefault="00291FC2" w:rsidP="00497F16">
      <w:pPr>
        <w:pStyle w:val="Odstavecseseznamem"/>
        <w:autoSpaceDE w:val="0"/>
        <w:autoSpaceDN w:val="0"/>
        <w:adjustRightInd w:val="0"/>
        <w:spacing w:after="0" w:line="276" w:lineRule="auto"/>
        <w:ind w:left="417"/>
        <w:contextualSpacing w:val="0"/>
        <w:jc w:val="both"/>
        <w:rPr>
          <w:rFonts w:ascii="Times New Roman" w:hAnsi="Times New Roman" w:cs="Times New Roman"/>
        </w:rPr>
      </w:pPr>
      <w:r w:rsidRPr="00EE4667">
        <w:rPr>
          <w:rFonts w:ascii="Times New Roman" w:hAnsi="Times New Roman" w:cs="Times New Roman"/>
        </w:rPr>
        <w:t>dle požadavku Příkazce),</w:t>
      </w:r>
    </w:p>
    <w:p w14:paraId="0FCC0DE0" w14:textId="5140E90B" w:rsidR="00291FC2" w:rsidRPr="00EE4667" w:rsidRDefault="00DB202D" w:rsidP="00497F16">
      <w:pPr>
        <w:pStyle w:val="Odstavecseseznamem"/>
        <w:autoSpaceDE w:val="0"/>
        <w:autoSpaceDN w:val="0"/>
        <w:adjustRightInd w:val="0"/>
        <w:spacing w:after="0" w:line="276" w:lineRule="auto"/>
        <w:ind w:left="357" w:firstLine="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l) </w:t>
      </w:r>
      <w:r w:rsidR="00291FC2" w:rsidRPr="00EE4667">
        <w:rPr>
          <w:rFonts w:ascii="Times New Roman" w:hAnsi="Times New Roman" w:cs="Times New Roman"/>
        </w:rPr>
        <w:t>součinnost při řešení příp. více/méně prací vč. dodatků Smlouvy o dílo a cenových změn,</w:t>
      </w:r>
    </w:p>
    <w:p w14:paraId="223CFC34" w14:textId="423938EB" w:rsidR="00291FC2" w:rsidRPr="00EE4667" w:rsidRDefault="00DB202D" w:rsidP="00497F16">
      <w:pPr>
        <w:pStyle w:val="Odstavecseseznamem"/>
        <w:autoSpaceDE w:val="0"/>
        <w:autoSpaceDN w:val="0"/>
        <w:adjustRightInd w:val="0"/>
        <w:spacing w:after="0" w:line="276" w:lineRule="auto"/>
        <w:ind w:left="357" w:firstLine="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m) </w:t>
      </w:r>
      <w:r w:rsidR="00291FC2" w:rsidRPr="00EE4667">
        <w:rPr>
          <w:rFonts w:ascii="Times New Roman" w:hAnsi="Times New Roman" w:cs="Times New Roman"/>
        </w:rPr>
        <w:t>dodržení požadavků Příkazce podle Smlouvy o dílo,</w:t>
      </w:r>
    </w:p>
    <w:p w14:paraId="18A428B7" w14:textId="20455199" w:rsidR="00291FC2" w:rsidRPr="00EE4667" w:rsidRDefault="00DB202D" w:rsidP="00497F16">
      <w:pPr>
        <w:pStyle w:val="Odstavecseseznamem"/>
        <w:autoSpaceDE w:val="0"/>
        <w:autoSpaceDN w:val="0"/>
        <w:adjustRightInd w:val="0"/>
        <w:spacing w:after="0" w:line="276" w:lineRule="auto"/>
        <w:ind w:left="41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n)</w:t>
      </w:r>
      <w:r w:rsidR="00291FC2" w:rsidRPr="00EE4667">
        <w:rPr>
          <w:rFonts w:ascii="Times New Roman" w:hAnsi="Times New Roman" w:cs="Times New Roman"/>
        </w:rPr>
        <w:t>informování Příkazce o všech důležitých okolnostech Stavby a součinnost při řešení sporných/nepředpokládaných záležitostí Stavby,</w:t>
      </w:r>
    </w:p>
    <w:p w14:paraId="214BDAF6" w14:textId="77777777" w:rsidR="008B39B3" w:rsidRDefault="00DB202D" w:rsidP="00497F16">
      <w:pPr>
        <w:pStyle w:val="Odstavecseseznamem"/>
        <w:autoSpaceDE w:val="0"/>
        <w:autoSpaceDN w:val="0"/>
        <w:adjustRightInd w:val="0"/>
        <w:spacing w:after="0" w:line="276" w:lineRule="auto"/>
        <w:ind w:left="41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o) </w:t>
      </w:r>
      <w:r w:rsidR="00291FC2" w:rsidRPr="00EE4667">
        <w:rPr>
          <w:rFonts w:ascii="Times New Roman" w:hAnsi="Times New Roman" w:cs="Times New Roman"/>
        </w:rPr>
        <w:t xml:space="preserve">kontrola vedení stavebního deníku, zápisů v něm, reakce na zápisy zhotovitele Stavby </w:t>
      </w:r>
    </w:p>
    <w:p w14:paraId="6CBAB571" w14:textId="761BE3E2" w:rsidR="00291FC2" w:rsidRPr="00EE4667" w:rsidRDefault="00291FC2" w:rsidP="00497F16">
      <w:pPr>
        <w:pStyle w:val="Odstavecseseznamem"/>
        <w:autoSpaceDE w:val="0"/>
        <w:autoSpaceDN w:val="0"/>
        <w:adjustRightInd w:val="0"/>
        <w:spacing w:after="0" w:line="276" w:lineRule="auto"/>
        <w:ind w:left="417"/>
        <w:contextualSpacing w:val="0"/>
        <w:jc w:val="both"/>
        <w:rPr>
          <w:rFonts w:ascii="Times New Roman" w:hAnsi="Times New Roman" w:cs="Times New Roman"/>
        </w:rPr>
      </w:pPr>
      <w:r w:rsidRPr="00EE4667">
        <w:rPr>
          <w:rFonts w:ascii="Times New Roman" w:hAnsi="Times New Roman" w:cs="Times New Roman"/>
        </w:rPr>
        <w:lastRenderedPageBreak/>
        <w:t>v rozsahu pravomoci TDI,</w:t>
      </w:r>
    </w:p>
    <w:p w14:paraId="27EE843F" w14:textId="0F676F90" w:rsidR="00180C0B" w:rsidRPr="00001CC7" w:rsidRDefault="00DB202D" w:rsidP="00497F16">
      <w:pPr>
        <w:pStyle w:val="Odstavecseseznamem"/>
        <w:autoSpaceDE w:val="0"/>
        <w:autoSpaceDN w:val="0"/>
        <w:adjustRightInd w:val="0"/>
        <w:spacing w:after="0" w:line="276" w:lineRule="auto"/>
        <w:ind w:left="417"/>
        <w:contextualSpacing w:val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p) </w:t>
      </w:r>
      <w:r w:rsidR="00180C0B" w:rsidRPr="0004646B">
        <w:rPr>
          <w:rFonts w:ascii="Times New Roman" w:hAnsi="Times New Roman" w:cs="Times New Roman"/>
        </w:rPr>
        <w:t>TDI kontroluje dodržování předpisů protipožární ochrany, předpisů na ochranu životního prostředí a dodržování předpisů bezpečnosti a ochrany zdraví při práci.</w:t>
      </w:r>
    </w:p>
    <w:p w14:paraId="16A5A591" w14:textId="205EE6B7" w:rsidR="00497F16" w:rsidRDefault="00DB202D" w:rsidP="00A625A8">
      <w:pPr>
        <w:pStyle w:val="Odstavecseseznamem"/>
        <w:autoSpaceDE w:val="0"/>
        <w:autoSpaceDN w:val="0"/>
        <w:adjustRightInd w:val="0"/>
        <w:spacing w:after="0" w:line="276" w:lineRule="auto"/>
        <w:ind w:left="357" w:firstLine="60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q) </w:t>
      </w:r>
      <w:r w:rsidR="00291FC2">
        <w:rPr>
          <w:rFonts w:ascii="Times New Roman" w:hAnsi="Times New Roman" w:cs="Times New Roman"/>
          <w:color w:val="000000"/>
        </w:rPr>
        <w:t xml:space="preserve">provedení </w:t>
      </w:r>
      <w:r w:rsidR="00291FC2" w:rsidRPr="00291FC2">
        <w:rPr>
          <w:rFonts w:ascii="Times New Roman" w:hAnsi="Times New Roman" w:cs="Times New Roman"/>
          <w:color w:val="000000"/>
        </w:rPr>
        <w:t>soupis</w:t>
      </w:r>
      <w:r w:rsidR="00291FC2">
        <w:rPr>
          <w:rFonts w:ascii="Times New Roman" w:hAnsi="Times New Roman" w:cs="Times New Roman"/>
          <w:color w:val="000000"/>
        </w:rPr>
        <w:t>u</w:t>
      </w:r>
      <w:r w:rsidR="00291FC2" w:rsidRPr="00291FC2">
        <w:rPr>
          <w:rFonts w:ascii="Times New Roman" w:hAnsi="Times New Roman" w:cs="Times New Roman"/>
          <w:color w:val="000000"/>
        </w:rPr>
        <w:t xml:space="preserve"> vad a nedodělků před ukončením </w:t>
      </w:r>
      <w:r w:rsidR="00291FC2">
        <w:rPr>
          <w:rFonts w:ascii="Times New Roman" w:hAnsi="Times New Roman" w:cs="Times New Roman"/>
          <w:color w:val="000000"/>
        </w:rPr>
        <w:t>S</w:t>
      </w:r>
      <w:r w:rsidR="00291FC2" w:rsidRPr="00291FC2">
        <w:rPr>
          <w:rFonts w:ascii="Times New Roman" w:hAnsi="Times New Roman" w:cs="Times New Roman"/>
          <w:color w:val="000000"/>
        </w:rPr>
        <w:t>tavby</w:t>
      </w:r>
      <w:r w:rsidR="00291FC2">
        <w:rPr>
          <w:rFonts w:ascii="Times New Roman" w:hAnsi="Times New Roman" w:cs="Times New Roman"/>
          <w:color w:val="000000"/>
        </w:rPr>
        <w:t>,</w:t>
      </w:r>
    </w:p>
    <w:p w14:paraId="24AFC1B5" w14:textId="7A547F54" w:rsidR="00291FC2" w:rsidRDefault="00DB202D" w:rsidP="00497F16">
      <w:pPr>
        <w:pStyle w:val="Odstavecseseznamem"/>
        <w:autoSpaceDE w:val="0"/>
        <w:autoSpaceDN w:val="0"/>
        <w:adjustRightInd w:val="0"/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r) </w:t>
      </w:r>
      <w:r w:rsidR="00291FC2" w:rsidRPr="00291FC2">
        <w:rPr>
          <w:rFonts w:ascii="Times New Roman" w:hAnsi="Times New Roman" w:cs="Times New Roman"/>
          <w:color w:val="000000"/>
        </w:rPr>
        <w:t xml:space="preserve">účast na závěrečné přejímce </w:t>
      </w:r>
      <w:r w:rsidR="00291FC2">
        <w:rPr>
          <w:rFonts w:ascii="Times New Roman" w:hAnsi="Times New Roman" w:cs="Times New Roman"/>
          <w:color w:val="000000"/>
        </w:rPr>
        <w:t xml:space="preserve">Stavby </w:t>
      </w:r>
      <w:r w:rsidR="00291FC2" w:rsidRPr="00291FC2">
        <w:rPr>
          <w:rFonts w:ascii="Times New Roman" w:hAnsi="Times New Roman" w:cs="Times New Roman"/>
          <w:color w:val="000000"/>
        </w:rPr>
        <w:t xml:space="preserve">a součinnost při zajištění kolaudačních řízení – stavební, </w:t>
      </w:r>
      <w:r w:rsidR="00497F16">
        <w:rPr>
          <w:rFonts w:ascii="Times New Roman" w:hAnsi="Times New Roman" w:cs="Times New Roman"/>
          <w:color w:val="000000"/>
        </w:rPr>
        <w:t xml:space="preserve"> </w:t>
      </w:r>
      <w:r w:rsidR="00291FC2" w:rsidRPr="00291FC2">
        <w:rPr>
          <w:rFonts w:ascii="Times New Roman" w:hAnsi="Times New Roman" w:cs="Times New Roman"/>
          <w:color w:val="000000"/>
        </w:rPr>
        <w:t>silniční a vodohospodářský úřad</w:t>
      </w:r>
      <w:r w:rsidR="00291FC2">
        <w:rPr>
          <w:rFonts w:ascii="Times New Roman" w:hAnsi="Times New Roman" w:cs="Times New Roman"/>
          <w:color w:val="000000"/>
        </w:rPr>
        <w:t>,</w:t>
      </w:r>
    </w:p>
    <w:p w14:paraId="05A70FA1" w14:textId="257F704F" w:rsidR="00291FC2" w:rsidRPr="00497F16" w:rsidRDefault="00497F16" w:rsidP="00497F16">
      <w:pPr>
        <w:autoSpaceDE w:val="0"/>
        <w:autoSpaceDN w:val="0"/>
        <w:adjustRightInd w:val="0"/>
        <w:spacing w:after="60" w:line="276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497F16">
        <w:rPr>
          <w:rFonts w:ascii="Times New Roman" w:hAnsi="Times New Roman" w:cs="Times New Roman"/>
          <w:color w:val="000000"/>
        </w:rPr>
        <w:t>s)</w:t>
      </w:r>
      <w:r w:rsidR="00291FC2" w:rsidRPr="00497F16">
        <w:rPr>
          <w:rFonts w:ascii="Times New Roman" w:hAnsi="Times New Roman" w:cs="Times New Roman"/>
          <w:color w:val="000000"/>
        </w:rPr>
        <w:t>kontrola termínů a kvality odstranění vad a nedodělků.</w:t>
      </w:r>
    </w:p>
    <w:p w14:paraId="750F42EA" w14:textId="4D3BEBB4" w:rsidR="00D232E5" w:rsidRPr="00291FC2" w:rsidRDefault="00227261" w:rsidP="00EE466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F18F3">
        <w:rPr>
          <w:rFonts w:ascii="Times New Roman" w:hAnsi="Times New Roman" w:cs="Times New Roman"/>
        </w:rPr>
        <w:t xml:space="preserve">Součástí plnění </w:t>
      </w:r>
      <w:r w:rsidR="007D45EC" w:rsidRPr="00CF18F3">
        <w:rPr>
          <w:rFonts w:ascii="Times New Roman" w:hAnsi="Times New Roman" w:cs="Times New Roman"/>
        </w:rPr>
        <w:t xml:space="preserve">v rámci výkonu TDI </w:t>
      </w:r>
      <w:r w:rsidRPr="00CF18F3">
        <w:rPr>
          <w:rFonts w:ascii="Times New Roman" w:hAnsi="Times New Roman" w:cs="Times New Roman"/>
        </w:rPr>
        <w:t>jsou rovněž veškeré další práce, činnosti a úkony potřebné</w:t>
      </w:r>
      <w:r w:rsidR="007D45EC" w:rsidRPr="00CF18F3">
        <w:rPr>
          <w:rFonts w:ascii="Times New Roman" w:hAnsi="Times New Roman" w:cs="Times New Roman"/>
        </w:rPr>
        <w:t xml:space="preserve"> pro plnění Příkazníka v této smlouvě</w:t>
      </w:r>
      <w:r w:rsidR="007D45EC" w:rsidRPr="00CF18F3">
        <w:rPr>
          <w:rFonts w:ascii="Times New Roman" w:hAnsi="Times New Roman" w:cs="Times New Roman"/>
          <w:color w:val="000000"/>
        </w:rPr>
        <w:t xml:space="preserve"> výslovně nespecifikované</w:t>
      </w:r>
      <w:r w:rsidR="007D45EC" w:rsidRPr="00CF18F3">
        <w:rPr>
          <w:rFonts w:ascii="Times New Roman" w:hAnsi="Times New Roman" w:cs="Times New Roman"/>
        </w:rPr>
        <w:t>, které</w:t>
      </w:r>
      <w:r w:rsidR="007D45EC" w:rsidRPr="00291FC2">
        <w:rPr>
          <w:rFonts w:ascii="Times New Roman" w:hAnsi="Times New Roman" w:cs="Times New Roman"/>
        </w:rPr>
        <w:t xml:space="preserve"> </w:t>
      </w:r>
      <w:r w:rsidRPr="00291FC2">
        <w:rPr>
          <w:rFonts w:ascii="Times New Roman" w:hAnsi="Times New Roman" w:cs="Times New Roman"/>
        </w:rPr>
        <w:t xml:space="preserve">Příkazník vzhledem ke své odbornosti, znalosti </w:t>
      </w:r>
      <w:r w:rsidR="007D45EC" w:rsidRPr="00291FC2">
        <w:rPr>
          <w:rFonts w:ascii="Times New Roman" w:hAnsi="Times New Roman" w:cs="Times New Roman"/>
        </w:rPr>
        <w:t>s</w:t>
      </w:r>
      <w:r w:rsidRPr="00291FC2">
        <w:rPr>
          <w:rFonts w:ascii="Times New Roman" w:hAnsi="Times New Roman" w:cs="Times New Roman"/>
        </w:rPr>
        <w:t>taveniště a jin</w:t>
      </w:r>
      <w:r w:rsidR="007D45EC" w:rsidRPr="00291FC2">
        <w:rPr>
          <w:rFonts w:ascii="Times New Roman" w:hAnsi="Times New Roman" w:cs="Times New Roman"/>
        </w:rPr>
        <w:t xml:space="preserve">ým okolnostem plnění mohl a měl </w:t>
      </w:r>
      <w:r w:rsidRPr="00291FC2">
        <w:rPr>
          <w:rFonts w:ascii="Times New Roman" w:hAnsi="Times New Roman" w:cs="Times New Roman"/>
        </w:rPr>
        <w:t>předpokládat</w:t>
      </w:r>
      <w:r w:rsidR="007D45EC" w:rsidRPr="00291FC2">
        <w:rPr>
          <w:rFonts w:ascii="Times New Roman" w:hAnsi="Times New Roman" w:cs="Times New Roman"/>
        </w:rPr>
        <w:t>, přičemž odměna za ně</w:t>
      </w:r>
      <w:r w:rsidR="007D45EC" w:rsidRPr="00291FC2">
        <w:rPr>
          <w:rFonts w:ascii="Times New Roman" w:hAnsi="Times New Roman" w:cs="Times New Roman"/>
          <w:color w:val="000000"/>
        </w:rPr>
        <w:t xml:space="preserve"> je v plném rozsahu zahrnuta v odměně podle čl. 7.</w:t>
      </w:r>
    </w:p>
    <w:p w14:paraId="2DF607CE" w14:textId="77777777" w:rsidR="00497F16" w:rsidRDefault="00497F16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</w:p>
    <w:p w14:paraId="65870A62" w14:textId="77777777" w:rsidR="002848ED" w:rsidRPr="00194456" w:rsidRDefault="00FE72FF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194456">
        <w:rPr>
          <w:rFonts w:ascii="Times New Roman" w:hAnsi="Times New Roman" w:cs="Times New Roman"/>
          <w:b/>
        </w:rPr>
        <w:t>Čl. 4</w:t>
      </w:r>
    </w:p>
    <w:p w14:paraId="08A649B7" w14:textId="77777777" w:rsidR="002848ED" w:rsidRPr="00194456" w:rsidRDefault="001E1D80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94456">
        <w:rPr>
          <w:rFonts w:ascii="Times New Roman" w:hAnsi="Times New Roman" w:cs="Times New Roman"/>
          <w:b/>
        </w:rPr>
        <w:t>Povinnosti příkazníka</w:t>
      </w:r>
    </w:p>
    <w:p w14:paraId="6E66AB79" w14:textId="77777777" w:rsidR="001F5E83" w:rsidRPr="00291FC2" w:rsidRDefault="001E1D80" w:rsidP="00EE4667">
      <w:pPr>
        <w:pStyle w:val="Odstavecseseznamem"/>
        <w:numPr>
          <w:ilvl w:val="1"/>
          <w:numId w:val="16"/>
        </w:numPr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>Příkazník je povinen se při plnění této smlouvy řídit pokyny Příkazce a postupovat v úzké součinnosti s ním.</w:t>
      </w:r>
    </w:p>
    <w:p w14:paraId="73CD316C" w14:textId="225CBFC8" w:rsidR="00C35BB5" w:rsidRPr="00291FC2" w:rsidRDefault="001F5E83" w:rsidP="00EE4667">
      <w:pPr>
        <w:pStyle w:val="Odstavecseseznamem"/>
        <w:numPr>
          <w:ilvl w:val="1"/>
          <w:numId w:val="16"/>
        </w:numPr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 xml:space="preserve">Příkazník </w:t>
      </w:r>
      <w:r w:rsidR="00A41120">
        <w:rPr>
          <w:rFonts w:ascii="Times New Roman" w:hAnsi="Times New Roman" w:cs="Times New Roman"/>
          <w:color w:val="000000" w:themeColor="text1"/>
        </w:rPr>
        <w:t>je povinen</w:t>
      </w:r>
      <w:r w:rsidRPr="00291FC2">
        <w:rPr>
          <w:rFonts w:ascii="Times New Roman" w:hAnsi="Times New Roman" w:cs="Times New Roman"/>
          <w:color w:val="000000" w:themeColor="text1"/>
        </w:rPr>
        <w:t xml:space="preserve"> v rámci výkonu činností TDI </w:t>
      </w:r>
      <w:r w:rsidR="00A41120">
        <w:rPr>
          <w:rFonts w:ascii="Times New Roman" w:hAnsi="Times New Roman" w:cs="Times New Roman"/>
          <w:color w:val="000000" w:themeColor="text1"/>
        </w:rPr>
        <w:t xml:space="preserve">postupovat </w:t>
      </w:r>
      <w:r w:rsidRPr="00291FC2">
        <w:rPr>
          <w:rFonts w:ascii="Times New Roman" w:hAnsi="Times New Roman" w:cs="Times New Roman"/>
          <w:color w:val="000000" w:themeColor="text1"/>
        </w:rPr>
        <w:t xml:space="preserve">s náležitou odbornou péčí, poctivě, </w:t>
      </w:r>
      <w:r w:rsidR="00C35BB5" w:rsidRPr="00291FC2">
        <w:rPr>
          <w:rFonts w:ascii="Times New Roman" w:hAnsi="Times New Roman" w:cs="Times New Roman"/>
          <w:color w:val="000000" w:themeColor="text1"/>
        </w:rPr>
        <w:t>v souladu s příslušnými právními předpisy, touto smlouvou, dobrými mravy a</w:t>
      </w:r>
      <w:r w:rsidRPr="00291FC2">
        <w:rPr>
          <w:rFonts w:ascii="Times New Roman" w:hAnsi="Times New Roman" w:cs="Times New Roman"/>
          <w:color w:val="000000" w:themeColor="text1"/>
        </w:rPr>
        <w:t xml:space="preserve"> zájmy Přík</w:t>
      </w:r>
      <w:r w:rsidR="00C35BB5" w:rsidRPr="00291FC2">
        <w:rPr>
          <w:rFonts w:ascii="Times New Roman" w:hAnsi="Times New Roman" w:cs="Times New Roman"/>
          <w:color w:val="000000" w:themeColor="text1"/>
        </w:rPr>
        <w:t>azce, které zná nebo musí znát</w:t>
      </w:r>
    </w:p>
    <w:p w14:paraId="21EDEECD" w14:textId="77777777" w:rsidR="001F5E83" w:rsidRPr="00291FC2" w:rsidRDefault="00C35BB5" w:rsidP="00EE4667">
      <w:pPr>
        <w:pStyle w:val="Odstavecseseznamem"/>
        <w:numPr>
          <w:ilvl w:val="1"/>
          <w:numId w:val="16"/>
        </w:numPr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>Příkazník je povinen oznámit</w:t>
      </w:r>
      <w:r w:rsidR="001F5E83" w:rsidRPr="00291FC2">
        <w:rPr>
          <w:rFonts w:ascii="Times New Roman" w:hAnsi="Times New Roman" w:cs="Times New Roman"/>
          <w:color w:val="000000" w:themeColor="text1"/>
        </w:rPr>
        <w:t xml:space="preserve"> Příkazci všechny okolnosti, které zjistí při výkonu činností TDI </w:t>
      </w:r>
      <w:r w:rsidRPr="00291FC2">
        <w:rPr>
          <w:rFonts w:ascii="Times New Roman" w:hAnsi="Times New Roman" w:cs="Times New Roman"/>
          <w:color w:val="000000" w:themeColor="text1"/>
        </w:rPr>
        <w:t xml:space="preserve">(při plnění příkazu) nebo i mimo něj </w:t>
      </w:r>
      <w:r w:rsidR="001F5E83" w:rsidRPr="00291FC2">
        <w:rPr>
          <w:rFonts w:ascii="Times New Roman" w:hAnsi="Times New Roman" w:cs="Times New Roman"/>
          <w:color w:val="000000" w:themeColor="text1"/>
        </w:rPr>
        <w:t>a jež mohou mít vliv na změnu pokynů Příkazce v rámci plnění předmětu smlouvy. Veškerá činnost Příkazníka musí směřovat k zajištění účelu této smlouvy.</w:t>
      </w:r>
    </w:p>
    <w:p w14:paraId="3FEEFDF9" w14:textId="596906B4" w:rsidR="00C35BB5" w:rsidRPr="00291FC2" w:rsidRDefault="00C35BB5" w:rsidP="00EE4667">
      <w:pPr>
        <w:pStyle w:val="Odstavecseseznamem"/>
        <w:numPr>
          <w:ilvl w:val="1"/>
          <w:numId w:val="16"/>
        </w:numPr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>Podá-li příkazce Příkazníkovi nevhodné, neúplné</w:t>
      </w:r>
      <w:r w:rsidR="00A41120">
        <w:rPr>
          <w:rFonts w:ascii="Times New Roman" w:hAnsi="Times New Roman" w:cs="Times New Roman"/>
          <w:color w:val="000000" w:themeColor="text1"/>
        </w:rPr>
        <w:t>,</w:t>
      </w:r>
      <w:r w:rsidRPr="00291FC2">
        <w:rPr>
          <w:rFonts w:ascii="Times New Roman" w:hAnsi="Times New Roman" w:cs="Times New Roman"/>
          <w:color w:val="000000" w:themeColor="text1"/>
        </w:rPr>
        <w:t xml:space="preserve"> neúčelné pokyny nebo pokyny odporující obecně závazným právním předpisům, je Příkazník povinen na tyto skutečnosti Příkazce bezodkladně upozornit, a to včetně podání vysvětlení, v čem nevhodnost, neúplnost, neúčelnost či protiprávnost spočívá. Bude-li Příkazce na podaných pokynech trvat, je Příkazník povinen pokračovat v plnění příkazu a současně je oprávněn písemně požadovat po Příkazci, aby setrvání na původních pokynech Příkazníkovi písemně potvrdil.</w:t>
      </w:r>
    </w:p>
    <w:p w14:paraId="4E920895" w14:textId="4BE03FED" w:rsidR="00C35BB5" w:rsidRPr="00291FC2" w:rsidRDefault="00C35BB5" w:rsidP="00EE4667">
      <w:pPr>
        <w:pStyle w:val="Odstavecseseznamem"/>
        <w:numPr>
          <w:ilvl w:val="1"/>
          <w:numId w:val="16"/>
        </w:numPr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 xml:space="preserve">Od pokynů Příkazce se může Příkazník odchýlit pouze v případě, je-li to </w:t>
      </w:r>
      <w:r w:rsidR="00A41120">
        <w:rPr>
          <w:rFonts w:ascii="Times New Roman" w:hAnsi="Times New Roman" w:cs="Times New Roman"/>
          <w:color w:val="000000" w:themeColor="text1"/>
        </w:rPr>
        <w:t>nezbytně</w:t>
      </w:r>
      <w:r w:rsidRPr="00291FC2">
        <w:rPr>
          <w:rFonts w:ascii="Times New Roman" w:hAnsi="Times New Roman" w:cs="Times New Roman"/>
          <w:color w:val="000000" w:themeColor="text1"/>
        </w:rPr>
        <w:t xml:space="preserve"> nutné a </w:t>
      </w:r>
      <w:r w:rsidR="00216392" w:rsidRPr="00291FC2">
        <w:rPr>
          <w:rFonts w:ascii="Times New Roman" w:hAnsi="Times New Roman" w:cs="Times New Roman"/>
          <w:color w:val="000000" w:themeColor="text1"/>
        </w:rPr>
        <w:t>Příkazník nemůže včas získat souhlas Příkazce</w:t>
      </w:r>
      <w:r w:rsidRPr="00291FC2">
        <w:rPr>
          <w:rFonts w:ascii="Times New Roman" w:hAnsi="Times New Roman" w:cs="Times New Roman"/>
          <w:color w:val="000000" w:themeColor="text1"/>
        </w:rPr>
        <w:t xml:space="preserve">. O skutečnostech, kdy se Příkazník odchýlí od písemných pokynů </w:t>
      </w:r>
      <w:r w:rsidR="00B348A9" w:rsidRPr="00291FC2">
        <w:rPr>
          <w:rFonts w:ascii="Times New Roman" w:hAnsi="Times New Roman" w:cs="Times New Roman"/>
          <w:color w:val="000000" w:themeColor="text1"/>
        </w:rPr>
        <w:t>P</w:t>
      </w:r>
      <w:r w:rsidRPr="00291FC2">
        <w:rPr>
          <w:rFonts w:ascii="Times New Roman" w:hAnsi="Times New Roman" w:cs="Times New Roman"/>
          <w:color w:val="000000" w:themeColor="text1"/>
        </w:rPr>
        <w:t xml:space="preserve">říkazce, je </w:t>
      </w:r>
      <w:r w:rsidR="00B348A9" w:rsidRPr="00291FC2">
        <w:rPr>
          <w:rFonts w:ascii="Times New Roman" w:hAnsi="Times New Roman" w:cs="Times New Roman"/>
          <w:color w:val="000000" w:themeColor="text1"/>
        </w:rPr>
        <w:t>P</w:t>
      </w:r>
      <w:r w:rsidRPr="00291FC2">
        <w:rPr>
          <w:rFonts w:ascii="Times New Roman" w:hAnsi="Times New Roman" w:cs="Times New Roman"/>
          <w:color w:val="000000" w:themeColor="text1"/>
        </w:rPr>
        <w:t xml:space="preserve">říkazník povinen </w:t>
      </w:r>
      <w:r w:rsidR="00B348A9" w:rsidRPr="00291FC2">
        <w:rPr>
          <w:rFonts w:ascii="Times New Roman" w:hAnsi="Times New Roman" w:cs="Times New Roman"/>
          <w:color w:val="000000" w:themeColor="text1"/>
        </w:rPr>
        <w:t>P</w:t>
      </w:r>
      <w:r w:rsidRPr="00291FC2">
        <w:rPr>
          <w:rFonts w:ascii="Times New Roman" w:hAnsi="Times New Roman" w:cs="Times New Roman"/>
          <w:color w:val="000000" w:themeColor="text1"/>
        </w:rPr>
        <w:t xml:space="preserve">říkazce </w:t>
      </w:r>
      <w:r w:rsidR="00B348A9" w:rsidRPr="00291FC2">
        <w:rPr>
          <w:rFonts w:ascii="Times New Roman" w:hAnsi="Times New Roman" w:cs="Times New Roman"/>
          <w:color w:val="000000" w:themeColor="text1"/>
        </w:rPr>
        <w:t xml:space="preserve">bezodkladně, nejpozději však do tří pracovních dnů ode dne, kdy k odchýlení od pokynu došlo, </w:t>
      </w:r>
      <w:r w:rsidRPr="00291FC2">
        <w:rPr>
          <w:rFonts w:ascii="Times New Roman" w:hAnsi="Times New Roman" w:cs="Times New Roman"/>
          <w:color w:val="000000" w:themeColor="text1"/>
        </w:rPr>
        <w:t xml:space="preserve">písemně </w:t>
      </w:r>
      <w:r w:rsidR="00B348A9" w:rsidRPr="00291FC2">
        <w:rPr>
          <w:rFonts w:ascii="Times New Roman" w:hAnsi="Times New Roman" w:cs="Times New Roman"/>
          <w:color w:val="000000" w:themeColor="text1"/>
        </w:rPr>
        <w:t>vyrozumět</w:t>
      </w:r>
      <w:r w:rsidRPr="00291FC2">
        <w:rPr>
          <w:rFonts w:ascii="Times New Roman" w:hAnsi="Times New Roman" w:cs="Times New Roman"/>
          <w:color w:val="000000" w:themeColor="text1"/>
        </w:rPr>
        <w:t>.</w:t>
      </w:r>
    </w:p>
    <w:p w14:paraId="53600EC6" w14:textId="67C9F3DB" w:rsidR="00C35BB5" w:rsidRPr="00291FC2" w:rsidRDefault="00A41120" w:rsidP="00EE4667">
      <w:pPr>
        <w:pStyle w:val="Odstavecseseznamem"/>
        <w:numPr>
          <w:ilvl w:val="1"/>
          <w:numId w:val="16"/>
        </w:numPr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Příkazník je povinen zachovávat</w:t>
      </w:r>
      <w:r w:rsidR="00C35BB5" w:rsidRPr="00291FC2">
        <w:rPr>
          <w:rFonts w:ascii="Times New Roman" w:hAnsi="Times New Roman" w:cs="Times New Roman"/>
          <w:color w:val="000000" w:themeColor="text1"/>
        </w:rPr>
        <w:t xml:space="preserve"> mlčenlivost o všech skutečnostech, </w:t>
      </w:r>
      <w:r w:rsidR="00187FF1" w:rsidRPr="00291FC2">
        <w:rPr>
          <w:rFonts w:ascii="Times New Roman" w:hAnsi="Times New Roman" w:cs="Times New Roman"/>
          <w:color w:val="000000" w:themeColor="text1"/>
        </w:rPr>
        <w:t xml:space="preserve">a to i po ukončení této smlouvy, </w:t>
      </w:r>
      <w:r w:rsidR="00C35BB5" w:rsidRPr="00291FC2">
        <w:rPr>
          <w:rFonts w:ascii="Times New Roman" w:hAnsi="Times New Roman" w:cs="Times New Roman"/>
          <w:color w:val="000000" w:themeColor="text1"/>
        </w:rPr>
        <w:t>které</w:t>
      </w:r>
      <w:r>
        <w:rPr>
          <w:rFonts w:ascii="Times New Roman" w:hAnsi="Times New Roman" w:cs="Times New Roman"/>
          <w:color w:val="000000" w:themeColor="text1"/>
        </w:rPr>
        <w:t xml:space="preserve"> se</w:t>
      </w:r>
      <w:r w:rsidR="00C35BB5" w:rsidRPr="00291FC2">
        <w:rPr>
          <w:rFonts w:ascii="Times New Roman" w:hAnsi="Times New Roman" w:cs="Times New Roman"/>
          <w:color w:val="000000" w:themeColor="text1"/>
        </w:rPr>
        <w:t xml:space="preserve"> při plnění příkazu podle této smlouvy </w:t>
      </w:r>
      <w:r>
        <w:rPr>
          <w:rFonts w:ascii="Times New Roman" w:hAnsi="Times New Roman" w:cs="Times New Roman"/>
          <w:color w:val="000000" w:themeColor="text1"/>
        </w:rPr>
        <w:t>dozví</w:t>
      </w:r>
      <w:r w:rsidR="00B348A9" w:rsidRPr="00291FC2">
        <w:rPr>
          <w:rFonts w:ascii="Times New Roman" w:hAnsi="Times New Roman" w:cs="Times New Roman"/>
          <w:color w:val="000000" w:themeColor="text1"/>
        </w:rPr>
        <w:t>, s výjimkou případů, kdy mu poskytnutí informace ukládá obecně závazný právní předpis</w:t>
      </w:r>
      <w:r w:rsidR="008A5160">
        <w:rPr>
          <w:rFonts w:ascii="Times New Roman" w:hAnsi="Times New Roman" w:cs="Times New Roman"/>
          <w:color w:val="000000" w:themeColor="text1"/>
        </w:rPr>
        <w:t xml:space="preserve"> nebo kdy jej Příkazce zprostil mlčenlivosti</w:t>
      </w:r>
      <w:r w:rsidR="00C35BB5" w:rsidRPr="00291FC2">
        <w:rPr>
          <w:rFonts w:ascii="Times New Roman" w:hAnsi="Times New Roman" w:cs="Times New Roman"/>
          <w:color w:val="000000" w:themeColor="text1"/>
        </w:rPr>
        <w:t>.</w:t>
      </w:r>
    </w:p>
    <w:p w14:paraId="2723A92F" w14:textId="77777777" w:rsidR="00C35BB5" w:rsidRPr="00291FC2" w:rsidRDefault="00C35BB5" w:rsidP="00EE4667">
      <w:pPr>
        <w:pStyle w:val="Odstavecseseznamem"/>
        <w:numPr>
          <w:ilvl w:val="1"/>
          <w:numId w:val="16"/>
        </w:numPr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>Příkazník je povinen předat bez zbytečného odkladu Příkazci podklady a věci, které za Příkazce převzal při plnění příkazu podle této smlouvy.</w:t>
      </w:r>
    </w:p>
    <w:p w14:paraId="685A3758" w14:textId="41329D23" w:rsidR="00A41120" w:rsidRDefault="00C35BB5" w:rsidP="00EE4667">
      <w:pPr>
        <w:pStyle w:val="Odstavecseseznamem"/>
        <w:numPr>
          <w:ilvl w:val="1"/>
          <w:numId w:val="16"/>
        </w:numPr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91FC2">
        <w:rPr>
          <w:rFonts w:ascii="Times New Roman" w:hAnsi="Times New Roman" w:cs="Times New Roman"/>
          <w:color w:val="000000" w:themeColor="text1"/>
        </w:rPr>
        <w:t xml:space="preserve">Příkazník se zavazuje průběžně, </w:t>
      </w:r>
      <w:r w:rsidR="00B348A9" w:rsidRPr="00291FC2">
        <w:rPr>
          <w:rFonts w:ascii="Times New Roman" w:hAnsi="Times New Roman" w:cs="Times New Roman"/>
          <w:color w:val="000000" w:themeColor="text1"/>
        </w:rPr>
        <w:t>nejméně však</w:t>
      </w:r>
      <w:r w:rsidRPr="00291FC2">
        <w:rPr>
          <w:rFonts w:ascii="Times New Roman" w:hAnsi="Times New Roman" w:cs="Times New Roman"/>
          <w:color w:val="000000" w:themeColor="text1"/>
        </w:rPr>
        <w:t xml:space="preserve"> jednou měsíčně vždy nejpozději k desátému dni každého kalendářního měsíce</w:t>
      </w:r>
      <w:r w:rsidR="00B348A9" w:rsidRPr="00291FC2">
        <w:rPr>
          <w:rFonts w:ascii="Times New Roman" w:hAnsi="Times New Roman" w:cs="Times New Roman"/>
          <w:color w:val="000000" w:themeColor="text1"/>
        </w:rPr>
        <w:t>,</w:t>
      </w:r>
      <w:r w:rsidRPr="00291FC2">
        <w:rPr>
          <w:rFonts w:ascii="Times New Roman" w:hAnsi="Times New Roman" w:cs="Times New Roman"/>
          <w:color w:val="000000" w:themeColor="text1"/>
        </w:rPr>
        <w:t xml:space="preserve"> písemně informovat </w:t>
      </w:r>
      <w:r w:rsidR="00B348A9" w:rsidRPr="00291FC2">
        <w:rPr>
          <w:rFonts w:ascii="Times New Roman" w:hAnsi="Times New Roman" w:cs="Times New Roman"/>
          <w:color w:val="000000" w:themeColor="text1"/>
        </w:rPr>
        <w:t>P</w:t>
      </w:r>
      <w:r w:rsidRPr="00291FC2">
        <w:rPr>
          <w:rFonts w:ascii="Times New Roman" w:hAnsi="Times New Roman" w:cs="Times New Roman"/>
          <w:color w:val="000000" w:themeColor="text1"/>
        </w:rPr>
        <w:t xml:space="preserve">říkazce o plnění příkazu </w:t>
      </w:r>
      <w:r w:rsidR="00B348A9" w:rsidRPr="00291FC2">
        <w:rPr>
          <w:rFonts w:ascii="Times New Roman" w:hAnsi="Times New Roman" w:cs="Times New Roman"/>
          <w:color w:val="000000" w:themeColor="text1"/>
        </w:rPr>
        <w:t>podle této</w:t>
      </w:r>
      <w:r w:rsidRPr="00291FC2">
        <w:rPr>
          <w:rFonts w:ascii="Times New Roman" w:hAnsi="Times New Roman" w:cs="Times New Roman"/>
          <w:color w:val="000000" w:themeColor="text1"/>
        </w:rPr>
        <w:t xml:space="preserve"> smlouvy. </w:t>
      </w:r>
      <w:r w:rsidR="00A41120" w:rsidRPr="00A41120">
        <w:rPr>
          <w:rFonts w:ascii="Times New Roman" w:hAnsi="Times New Roman" w:cs="Times New Roman"/>
          <w:color w:val="000000" w:themeColor="text1"/>
        </w:rPr>
        <w:t>Tím není dotčeno právo Příkazce žádat po Příkazníkovi poskytnutí písemných informa</w:t>
      </w:r>
      <w:r w:rsidR="00B240E0">
        <w:rPr>
          <w:rFonts w:ascii="Times New Roman" w:hAnsi="Times New Roman" w:cs="Times New Roman"/>
          <w:color w:val="000000" w:themeColor="text1"/>
        </w:rPr>
        <w:t>cí kdykoli v době trvání smlouvy</w:t>
      </w:r>
      <w:r w:rsidR="00A41120" w:rsidRPr="00A41120">
        <w:rPr>
          <w:rFonts w:ascii="Times New Roman" w:hAnsi="Times New Roman" w:cs="Times New Roman"/>
          <w:color w:val="000000" w:themeColor="text1"/>
        </w:rPr>
        <w:t>.</w:t>
      </w:r>
    </w:p>
    <w:p w14:paraId="070155FB" w14:textId="56CFA5B2" w:rsidR="00C35BB5" w:rsidRPr="00A41120" w:rsidRDefault="00A41120" w:rsidP="00EE4667">
      <w:pPr>
        <w:pStyle w:val="Odstavecseseznamem"/>
        <w:numPr>
          <w:ilvl w:val="1"/>
          <w:numId w:val="16"/>
        </w:numPr>
        <w:spacing w:after="6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41120">
        <w:rPr>
          <w:rFonts w:ascii="Times New Roman" w:hAnsi="Times New Roman" w:cs="Times New Roman"/>
          <w:color w:val="000000" w:themeColor="text1"/>
        </w:rPr>
        <w:lastRenderedPageBreak/>
        <w:t xml:space="preserve">Příkazník je povinen umožnit </w:t>
      </w:r>
      <w:r>
        <w:rPr>
          <w:rFonts w:ascii="Times New Roman" w:hAnsi="Times New Roman" w:cs="Times New Roman"/>
          <w:color w:val="000000" w:themeColor="text1"/>
        </w:rPr>
        <w:t>P</w:t>
      </w:r>
      <w:r w:rsidRPr="00A41120">
        <w:rPr>
          <w:rFonts w:ascii="Times New Roman" w:hAnsi="Times New Roman" w:cs="Times New Roman"/>
          <w:color w:val="000000" w:themeColor="text1"/>
        </w:rPr>
        <w:t>říkazci nahlédnutí do veškerých dokladů týkajících se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41120">
        <w:rPr>
          <w:rFonts w:ascii="Times New Roman" w:hAnsi="Times New Roman" w:cs="Times New Roman"/>
          <w:color w:val="000000" w:themeColor="text1"/>
        </w:rPr>
        <w:t>předmětu smlouvy za účelem kontroly</w:t>
      </w:r>
      <w:r>
        <w:rPr>
          <w:rFonts w:ascii="Times New Roman" w:hAnsi="Times New Roman" w:cs="Times New Roman"/>
          <w:color w:val="000000" w:themeColor="text1"/>
        </w:rPr>
        <w:t xml:space="preserve"> plnění této smlouvy.</w:t>
      </w:r>
      <w:r w:rsidRPr="00A41120">
        <w:rPr>
          <w:rFonts w:ascii="Times New Roman" w:hAnsi="Times New Roman" w:cs="Times New Roman"/>
          <w:color w:val="000000" w:themeColor="text1"/>
        </w:rPr>
        <w:t xml:space="preserve"> </w:t>
      </w:r>
    </w:p>
    <w:p w14:paraId="3D76F85F" w14:textId="77777777" w:rsidR="00A6644A" w:rsidRDefault="00112E2D" w:rsidP="00A6644A">
      <w:pPr>
        <w:pStyle w:val="h1book-template-chapter"/>
        <w:numPr>
          <w:ilvl w:val="1"/>
          <w:numId w:val="16"/>
        </w:numPr>
        <w:spacing w:after="0" w:line="276" w:lineRule="auto"/>
        <w:ind w:left="357"/>
        <w:rPr>
          <w:rFonts w:ascii="Times New Roman" w:hAnsi="Times New Roman" w:cs="Times New Roman"/>
          <w:sz w:val="22"/>
        </w:rPr>
      </w:pPr>
      <w:r w:rsidRPr="00C73EEC">
        <w:rPr>
          <w:rFonts w:ascii="Times New Roman" w:hAnsi="Times New Roman" w:cs="Times New Roman"/>
          <w:sz w:val="22"/>
        </w:rPr>
        <w:t xml:space="preserve">Příkazce </w:t>
      </w:r>
      <w:r w:rsidR="00216392" w:rsidRPr="00C73EEC">
        <w:rPr>
          <w:rFonts w:ascii="Times New Roman" w:hAnsi="Times New Roman" w:cs="Times New Roman"/>
          <w:sz w:val="22"/>
        </w:rPr>
        <w:t xml:space="preserve">uděluje Příkazníkovi plnou moc </w:t>
      </w:r>
      <w:r w:rsidR="00DB727E" w:rsidRPr="00C73EEC">
        <w:rPr>
          <w:rFonts w:ascii="Times New Roman" w:hAnsi="Times New Roman" w:cs="Times New Roman"/>
          <w:sz w:val="22"/>
        </w:rPr>
        <w:t xml:space="preserve">k právnímu jednání za </w:t>
      </w:r>
      <w:r w:rsidR="00F00203" w:rsidRPr="00C73EEC">
        <w:rPr>
          <w:rFonts w:ascii="Times New Roman" w:hAnsi="Times New Roman" w:cs="Times New Roman"/>
          <w:sz w:val="22"/>
        </w:rPr>
        <w:t>P</w:t>
      </w:r>
      <w:r w:rsidR="00DB727E" w:rsidRPr="00C73EEC">
        <w:rPr>
          <w:rFonts w:ascii="Times New Roman" w:hAnsi="Times New Roman" w:cs="Times New Roman"/>
          <w:sz w:val="22"/>
        </w:rPr>
        <w:t>říkazce při zabezpečování všech činností podle</w:t>
      </w:r>
      <w:r w:rsidR="00216392" w:rsidRPr="00C73EEC">
        <w:rPr>
          <w:rFonts w:ascii="Times New Roman" w:hAnsi="Times New Roman" w:cs="Times New Roman"/>
          <w:sz w:val="22"/>
        </w:rPr>
        <w:t xml:space="preserve"> této smlouvy</w:t>
      </w:r>
      <w:r w:rsidR="003C689F" w:rsidRPr="00C73EEC">
        <w:rPr>
          <w:rFonts w:ascii="Times New Roman" w:hAnsi="Times New Roman" w:cs="Times New Roman"/>
          <w:sz w:val="22"/>
        </w:rPr>
        <w:t xml:space="preserve"> a Příkazník plnou moc přijímá.</w:t>
      </w:r>
      <w:r w:rsidR="00216392" w:rsidRPr="00C73EEC">
        <w:rPr>
          <w:rFonts w:ascii="Times New Roman" w:hAnsi="Times New Roman" w:cs="Times New Roman"/>
          <w:sz w:val="22"/>
        </w:rPr>
        <w:t xml:space="preserve"> </w:t>
      </w:r>
      <w:r w:rsidRPr="00C73EEC">
        <w:rPr>
          <w:rFonts w:ascii="Times New Roman" w:hAnsi="Times New Roman" w:cs="Times New Roman"/>
          <w:sz w:val="22"/>
        </w:rPr>
        <w:t xml:space="preserve">Pro odstranění pochybností se </w:t>
      </w:r>
      <w:r w:rsidR="00B240E0" w:rsidRPr="00C73EEC">
        <w:rPr>
          <w:rFonts w:ascii="Times New Roman" w:hAnsi="Times New Roman" w:cs="Times New Roman"/>
          <w:sz w:val="22"/>
        </w:rPr>
        <w:t>s</w:t>
      </w:r>
      <w:r w:rsidRPr="00C73EEC">
        <w:rPr>
          <w:rFonts w:ascii="Times New Roman" w:hAnsi="Times New Roman" w:cs="Times New Roman"/>
          <w:sz w:val="22"/>
        </w:rPr>
        <w:t xml:space="preserve">jednává, že </w:t>
      </w:r>
      <w:r w:rsidR="001F5E83" w:rsidRPr="00C73EEC">
        <w:rPr>
          <w:rFonts w:ascii="Times New Roman" w:hAnsi="Times New Roman" w:cs="Times New Roman"/>
          <w:sz w:val="22"/>
        </w:rPr>
        <w:t xml:space="preserve">Příkazník není oprávněn uzavírat </w:t>
      </w:r>
      <w:r w:rsidR="003C689F" w:rsidRPr="00C73EEC">
        <w:rPr>
          <w:rFonts w:ascii="Times New Roman" w:hAnsi="Times New Roman" w:cs="Times New Roman"/>
          <w:sz w:val="22"/>
        </w:rPr>
        <w:t>za</w:t>
      </w:r>
      <w:r w:rsidR="001F5E83" w:rsidRPr="00C73EEC">
        <w:rPr>
          <w:rFonts w:ascii="Times New Roman" w:hAnsi="Times New Roman" w:cs="Times New Roman"/>
          <w:sz w:val="22"/>
        </w:rPr>
        <w:t xml:space="preserve"> Příkazce jakékoliv smlouvy, dodatky Smlouvy </w:t>
      </w:r>
    </w:p>
    <w:p w14:paraId="58862994" w14:textId="18232A3C" w:rsidR="00497F16" w:rsidRPr="00C73EEC" w:rsidRDefault="001F5E83" w:rsidP="00A6644A">
      <w:pPr>
        <w:pStyle w:val="h1book-template-chapter"/>
        <w:spacing w:before="0" w:after="0" w:line="276" w:lineRule="auto"/>
        <w:ind w:left="357"/>
        <w:rPr>
          <w:rFonts w:ascii="Times New Roman" w:hAnsi="Times New Roman" w:cs="Times New Roman"/>
          <w:sz w:val="22"/>
        </w:rPr>
      </w:pPr>
      <w:r w:rsidRPr="00C73EEC">
        <w:rPr>
          <w:rFonts w:ascii="Times New Roman" w:hAnsi="Times New Roman" w:cs="Times New Roman"/>
          <w:sz w:val="22"/>
        </w:rPr>
        <w:t>o dílo, převzít Stavbu či její část, potvrdit odstranění vady Stavby</w:t>
      </w:r>
      <w:r w:rsidR="003C689F" w:rsidRPr="00C73EEC">
        <w:rPr>
          <w:rFonts w:ascii="Times New Roman" w:hAnsi="Times New Roman" w:cs="Times New Roman"/>
          <w:sz w:val="22"/>
        </w:rPr>
        <w:t xml:space="preserve"> či</w:t>
      </w:r>
      <w:r w:rsidRPr="00C73EEC">
        <w:rPr>
          <w:rFonts w:ascii="Times New Roman" w:hAnsi="Times New Roman" w:cs="Times New Roman"/>
          <w:sz w:val="22"/>
        </w:rPr>
        <w:t xml:space="preserve"> vadného plnění zhotovitele </w:t>
      </w:r>
    </w:p>
    <w:p w14:paraId="592B9679" w14:textId="77777777" w:rsidR="00A6644A" w:rsidRDefault="001F5E83" w:rsidP="00A6644A">
      <w:pPr>
        <w:pStyle w:val="h1book-template-chapter"/>
        <w:spacing w:before="0" w:after="0" w:line="276" w:lineRule="auto"/>
        <w:ind w:left="357"/>
        <w:rPr>
          <w:rFonts w:ascii="Times New Roman" w:hAnsi="Times New Roman" w:cs="Times New Roman"/>
          <w:sz w:val="22"/>
        </w:rPr>
      </w:pPr>
      <w:r w:rsidRPr="00DB727E">
        <w:rPr>
          <w:rFonts w:ascii="Times New Roman" w:hAnsi="Times New Roman" w:cs="Times New Roman"/>
          <w:sz w:val="22"/>
        </w:rPr>
        <w:t xml:space="preserve">Stavby, uznávat jakékoliv nároky či pohledávky za Příkazce nebo uplatňovat za Příkazce jakékoliv pohledávky nebo nároky či vznášet nároky nebo realizovat práva, vzdávat se jakýchkoliv pohledávek </w:t>
      </w:r>
      <w:r w:rsidR="003C689F">
        <w:rPr>
          <w:rFonts w:ascii="Times New Roman" w:hAnsi="Times New Roman" w:cs="Times New Roman"/>
          <w:sz w:val="22"/>
        </w:rPr>
        <w:t>za</w:t>
      </w:r>
      <w:r w:rsidRPr="00DB727E">
        <w:rPr>
          <w:rFonts w:ascii="Times New Roman" w:hAnsi="Times New Roman" w:cs="Times New Roman"/>
          <w:sz w:val="22"/>
        </w:rPr>
        <w:t xml:space="preserve"> Příkazce či započítávat jakékoliv pohledávky jménem Příkazce, zasahovat </w:t>
      </w:r>
    </w:p>
    <w:p w14:paraId="594C42BE" w14:textId="78387D8A" w:rsidR="00291FC2" w:rsidRPr="00DB727E" w:rsidRDefault="001F5E83" w:rsidP="00A6644A">
      <w:pPr>
        <w:pStyle w:val="h1book-template-chapter"/>
        <w:spacing w:before="0" w:after="0" w:line="276" w:lineRule="auto"/>
        <w:ind w:left="357"/>
        <w:rPr>
          <w:rFonts w:ascii="Times New Roman" w:hAnsi="Times New Roman" w:cs="Times New Roman"/>
          <w:sz w:val="22"/>
        </w:rPr>
      </w:pPr>
      <w:r w:rsidRPr="00DB727E">
        <w:rPr>
          <w:rFonts w:ascii="Times New Roman" w:hAnsi="Times New Roman" w:cs="Times New Roman"/>
          <w:sz w:val="22"/>
        </w:rPr>
        <w:t>do jakýchkoliv provozních záležitostí Příkazce, pokud k tomu Příkazce Příkazníkovi neudělí plnou moc.</w:t>
      </w:r>
    </w:p>
    <w:p w14:paraId="441E9EA3" w14:textId="280E0B3C" w:rsidR="00291FC2" w:rsidRDefault="00A329A3" w:rsidP="00EE4667">
      <w:pPr>
        <w:pStyle w:val="h1book-template-chapter"/>
        <w:numPr>
          <w:ilvl w:val="1"/>
          <w:numId w:val="16"/>
        </w:numPr>
        <w:spacing w:before="0" w:after="40" w:line="276" w:lineRule="auto"/>
        <w:rPr>
          <w:rFonts w:ascii="Times New Roman" w:hAnsi="Times New Roman" w:cs="Times New Roman"/>
          <w:sz w:val="22"/>
        </w:rPr>
      </w:pPr>
      <w:r w:rsidRPr="00291FC2">
        <w:rPr>
          <w:rFonts w:ascii="Times New Roman" w:hAnsi="Times New Roman" w:cs="Times New Roman"/>
          <w:sz w:val="22"/>
        </w:rPr>
        <w:t>Příkazník odpovídá za řádné, včasné a kvalitní plnění předmětu smlouvy v rozsahu stanoveném příslušnými právními předpisy, zejména občanským zákoníkem, a touto smlouvou.</w:t>
      </w:r>
    </w:p>
    <w:p w14:paraId="7C007B0E" w14:textId="6FD88644" w:rsidR="007572D5" w:rsidRPr="007572D5" w:rsidRDefault="007572D5" w:rsidP="00EE4667">
      <w:pPr>
        <w:pStyle w:val="h1book-template-chapter"/>
        <w:numPr>
          <w:ilvl w:val="1"/>
          <w:numId w:val="16"/>
        </w:numPr>
        <w:spacing w:before="0" w:after="40" w:line="276" w:lineRule="auto"/>
        <w:rPr>
          <w:rFonts w:ascii="Times New Roman" w:hAnsi="Times New Roman" w:cs="Times New Roman"/>
          <w:sz w:val="22"/>
        </w:rPr>
      </w:pPr>
      <w:r w:rsidRPr="007572D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Příkazník odpovídá za škodu, která </w:t>
      </w:r>
      <w:r w:rsidR="00292F4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</w:t>
      </w:r>
      <w:r w:rsidRPr="007572D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říkazci vznikne v důsledku vadného plnění, a to v plném rozsahu. Za škodu se považuje i újma, která </w:t>
      </w:r>
      <w:r w:rsidR="00292F4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</w:t>
      </w:r>
      <w:r w:rsidRPr="007572D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říkazci vznikla tí</w:t>
      </w:r>
      <w:r w:rsidR="00292F4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m, že musel vynaložit náklady v </w:t>
      </w:r>
      <w:r w:rsidRPr="007572D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důsledku porušení povinností </w:t>
      </w:r>
      <w:r w:rsidR="00292F4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</w:t>
      </w:r>
      <w:r w:rsidRPr="007572D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říkazníka.</w:t>
      </w:r>
    </w:p>
    <w:p w14:paraId="65B8AA21" w14:textId="46C4ADEE" w:rsidR="001A0921" w:rsidRPr="00291FC2" w:rsidRDefault="001A0921" w:rsidP="00EE4667">
      <w:pPr>
        <w:pStyle w:val="h1book-template-chapter"/>
        <w:numPr>
          <w:ilvl w:val="1"/>
          <w:numId w:val="16"/>
        </w:numPr>
        <w:spacing w:before="0" w:after="120" w:line="276" w:lineRule="auto"/>
        <w:rPr>
          <w:rFonts w:ascii="Times New Roman" w:hAnsi="Times New Roman" w:cs="Times New Roman"/>
          <w:sz w:val="22"/>
        </w:rPr>
      </w:pPr>
      <w:r w:rsidRPr="00291FC2">
        <w:rPr>
          <w:rFonts w:ascii="Times New Roman" w:hAnsi="Times New Roman" w:cs="Times New Roman"/>
          <w:color w:val="000000" w:themeColor="text1"/>
          <w:sz w:val="22"/>
        </w:rPr>
        <w:t xml:space="preserve">Příkazník prohlašuje, že ke dni uzavření této smlouvy má uzavřenou </w:t>
      </w:r>
      <w:r w:rsidR="000341E1">
        <w:rPr>
          <w:rFonts w:ascii="Times New Roman" w:hAnsi="Times New Roman" w:cs="Times New Roman"/>
          <w:color w:val="000000" w:themeColor="text1"/>
          <w:sz w:val="22"/>
        </w:rPr>
        <w:t xml:space="preserve">platnou </w:t>
      </w:r>
      <w:r w:rsidRPr="00291FC2">
        <w:rPr>
          <w:rFonts w:ascii="Times New Roman" w:hAnsi="Times New Roman" w:cs="Times New Roman"/>
          <w:color w:val="000000" w:themeColor="text1"/>
          <w:sz w:val="22"/>
        </w:rPr>
        <w:t xml:space="preserve">pojistnou smlouvu, jejímž předmětem je pojištění odpovědnosti za újmu způsobenou Příkazníkem třetí osobě v souvislosti s výkonem jeho činnosti, a to s plněním ve výši nejméně </w:t>
      </w:r>
      <w:r w:rsidRPr="00CF18F3">
        <w:rPr>
          <w:rFonts w:ascii="Times New Roman" w:hAnsi="Times New Roman" w:cs="Times New Roman"/>
          <w:color w:val="000000" w:themeColor="text1"/>
          <w:sz w:val="22"/>
        </w:rPr>
        <w:t>1 000 000 Kč.</w:t>
      </w:r>
      <w:r w:rsidRPr="00291FC2">
        <w:rPr>
          <w:rFonts w:ascii="Times New Roman" w:hAnsi="Times New Roman" w:cs="Times New Roman"/>
          <w:color w:val="000000" w:themeColor="text1"/>
          <w:sz w:val="22"/>
        </w:rPr>
        <w:t xml:space="preserve"> Prostou kopii této smlouvy je Příkazník povinen předložit Příkazci při podpisu této smlouvy. </w:t>
      </w:r>
      <w:r w:rsidRPr="0090095F">
        <w:rPr>
          <w:rFonts w:ascii="Times New Roman" w:hAnsi="Times New Roman" w:cs="Times New Roman"/>
          <w:color w:val="000000" w:themeColor="text1"/>
          <w:sz w:val="22"/>
        </w:rPr>
        <w:t xml:space="preserve">Příkazník se zavazuje, že po celou dobu trvání této smlouvy bude pojištěn ve smyslu tohoto ustanovení. </w:t>
      </w:r>
      <w:r w:rsidR="00216392" w:rsidRPr="0090095F">
        <w:rPr>
          <w:rFonts w:ascii="Times New Roman" w:hAnsi="Times New Roman" w:cs="Times New Roman"/>
          <w:color w:val="000000" w:themeColor="text1"/>
          <w:sz w:val="22"/>
        </w:rPr>
        <w:t xml:space="preserve">Veškeré náklady na pojištění nese Příkazník. </w:t>
      </w:r>
      <w:r w:rsidRPr="0090095F">
        <w:rPr>
          <w:rFonts w:ascii="Times New Roman" w:hAnsi="Times New Roman" w:cs="Times New Roman"/>
          <w:sz w:val="22"/>
        </w:rPr>
        <w:t>Pokud Příkazník nebude mít sjednáno pojištění, nebo nepředloží Příkazci kopii pojistné smlouvy, je povinen zaplatit Příkazci smluvní pokutu ve výši 3 000 Kč za každý den prodlení, po který nebyl pojištěn v souladu s tímto článkem, nebo byl v prodlení s předložením</w:t>
      </w:r>
      <w:r w:rsidRPr="00291FC2">
        <w:rPr>
          <w:rFonts w:ascii="Times New Roman" w:hAnsi="Times New Roman" w:cs="Times New Roman"/>
          <w:sz w:val="22"/>
        </w:rPr>
        <w:t xml:space="preserve"> pojistné smlouvy. Smluvní pokuta je splatná na základě písemné výzvy Příkazce do 15 dnů od doručení výzvy Příkazníkovi převodem na účet </w:t>
      </w:r>
      <w:r w:rsidR="00DA6A76" w:rsidRPr="00291FC2">
        <w:rPr>
          <w:rFonts w:ascii="Times New Roman" w:hAnsi="Times New Roman" w:cs="Times New Roman"/>
          <w:sz w:val="22"/>
        </w:rPr>
        <w:t>Příkazce uvedený ve výzvě</w:t>
      </w:r>
      <w:r w:rsidRPr="00291FC2">
        <w:rPr>
          <w:rFonts w:ascii="Times New Roman" w:hAnsi="Times New Roman" w:cs="Times New Roman"/>
          <w:sz w:val="22"/>
        </w:rPr>
        <w:t>.</w:t>
      </w:r>
      <w:r w:rsidR="00DA6A76" w:rsidRPr="00291FC2">
        <w:rPr>
          <w:rFonts w:ascii="Times New Roman" w:hAnsi="Times New Roman" w:cs="Times New Roman"/>
          <w:sz w:val="22"/>
        </w:rPr>
        <w:t xml:space="preserve"> Zaplacením smluvní pokuty není dotčen nárok Příkazce domáhat se náhrady škody způsobené porušením této povinnosti Příkazníka, a to v plné výši.</w:t>
      </w:r>
    </w:p>
    <w:p w14:paraId="6ECF2D58" w14:textId="77777777" w:rsidR="00604D93" w:rsidRDefault="00604D93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</w:p>
    <w:p w14:paraId="7863A8CC" w14:textId="77777777" w:rsidR="002848ED" w:rsidRPr="001E1D80" w:rsidRDefault="001E1D80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1E1D80">
        <w:rPr>
          <w:rFonts w:ascii="Times New Roman" w:hAnsi="Times New Roman" w:cs="Times New Roman"/>
          <w:b/>
        </w:rPr>
        <w:t>Čl. 5</w:t>
      </w:r>
    </w:p>
    <w:p w14:paraId="224FA122" w14:textId="77777777" w:rsidR="001E1D80" w:rsidRPr="001E1D80" w:rsidRDefault="001E1D80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E1D80">
        <w:rPr>
          <w:rFonts w:ascii="Times New Roman" w:hAnsi="Times New Roman" w:cs="Times New Roman"/>
          <w:b/>
        </w:rPr>
        <w:t>Povinnosti příkazce</w:t>
      </w:r>
    </w:p>
    <w:p w14:paraId="6EA56D06" w14:textId="77777777" w:rsidR="00684934" w:rsidRPr="001E1D80" w:rsidRDefault="00684934" w:rsidP="00684934">
      <w:pPr>
        <w:pStyle w:val="Odstavecseseznamem"/>
        <w:numPr>
          <w:ilvl w:val="1"/>
          <w:numId w:val="17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1E1D80">
        <w:rPr>
          <w:rFonts w:ascii="Times New Roman" w:hAnsi="Times New Roman" w:cs="Times New Roman"/>
        </w:rPr>
        <w:t xml:space="preserve">e dni </w:t>
      </w:r>
      <w:r>
        <w:rPr>
          <w:rFonts w:ascii="Times New Roman" w:hAnsi="Times New Roman" w:cs="Times New Roman"/>
        </w:rPr>
        <w:t>předání staveniště zhotoviteli</w:t>
      </w:r>
      <w:r w:rsidRPr="001E1D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stavby se </w:t>
      </w:r>
      <w:r w:rsidRPr="001E1D80">
        <w:rPr>
          <w:rFonts w:ascii="Times New Roman" w:hAnsi="Times New Roman" w:cs="Times New Roman"/>
        </w:rPr>
        <w:t xml:space="preserve">Příkazce zavazuje předat </w:t>
      </w:r>
      <w:r>
        <w:rPr>
          <w:rFonts w:ascii="Times New Roman" w:hAnsi="Times New Roman" w:cs="Times New Roman"/>
        </w:rPr>
        <w:t>P</w:t>
      </w:r>
      <w:r w:rsidRPr="001E1D80">
        <w:rPr>
          <w:rFonts w:ascii="Times New Roman" w:hAnsi="Times New Roman" w:cs="Times New Roman"/>
        </w:rPr>
        <w:t xml:space="preserve">říkazníkovi </w:t>
      </w:r>
      <w:r>
        <w:rPr>
          <w:rFonts w:ascii="Times New Roman" w:hAnsi="Times New Roman" w:cs="Times New Roman"/>
        </w:rPr>
        <w:t>t</w:t>
      </w:r>
      <w:r w:rsidRPr="001E1D80">
        <w:rPr>
          <w:rFonts w:ascii="Times New Roman" w:hAnsi="Times New Roman" w:cs="Times New Roman"/>
        </w:rPr>
        <w:t>yto podklady:</w:t>
      </w:r>
    </w:p>
    <w:p w14:paraId="5B5468E7" w14:textId="77777777" w:rsidR="00684934" w:rsidRDefault="00684934" w:rsidP="00684934">
      <w:pPr>
        <w:pStyle w:val="Odstavecseseznamem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kopii </w:t>
      </w:r>
      <w:r w:rsidRPr="001E1D80">
        <w:rPr>
          <w:rFonts w:ascii="Times New Roman" w:hAnsi="Times New Roman" w:cs="Times New Roman"/>
        </w:rPr>
        <w:t>projektov</w:t>
      </w:r>
      <w:r>
        <w:rPr>
          <w:rFonts w:ascii="Times New Roman" w:hAnsi="Times New Roman" w:cs="Times New Roman"/>
        </w:rPr>
        <w:t>é</w:t>
      </w:r>
      <w:r w:rsidRPr="001E1D80">
        <w:rPr>
          <w:rFonts w:ascii="Times New Roman" w:hAnsi="Times New Roman" w:cs="Times New Roman"/>
        </w:rPr>
        <w:t xml:space="preserve"> dokumentac</w:t>
      </w:r>
      <w:r>
        <w:rPr>
          <w:rFonts w:ascii="Times New Roman" w:hAnsi="Times New Roman" w:cs="Times New Roman"/>
        </w:rPr>
        <w:t>e</w:t>
      </w:r>
      <w:r w:rsidRPr="001E1D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uvedenou v </w:t>
      </w:r>
      <w:r w:rsidRPr="001E1D80">
        <w:rPr>
          <w:rFonts w:ascii="Times New Roman" w:hAnsi="Times New Roman" w:cs="Times New Roman"/>
        </w:rPr>
        <w:t>čl. 1 odst. 1.</w:t>
      </w:r>
      <w:r>
        <w:rPr>
          <w:rFonts w:ascii="Times New Roman" w:hAnsi="Times New Roman" w:cs="Times New Roman"/>
        </w:rPr>
        <w:t>1</w:t>
      </w:r>
      <w:r w:rsidRPr="001E1D80">
        <w:rPr>
          <w:rFonts w:ascii="Times New Roman" w:hAnsi="Times New Roman" w:cs="Times New Roman"/>
        </w:rPr>
        <w:t>,</w:t>
      </w:r>
    </w:p>
    <w:p w14:paraId="50494B25" w14:textId="77777777" w:rsidR="00684934" w:rsidRDefault="00684934" w:rsidP="00684934">
      <w:pPr>
        <w:pStyle w:val="Odstavecseseznamem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kopie</w:t>
      </w:r>
      <w:r w:rsidRPr="001651EF">
        <w:rPr>
          <w:rFonts w:ascii="Times New Roman" w:hAnsi="Times New Roman" w:cs="Times New Roman"/>
        </w:rPr>
        <w:t xml:space="preserve"> všech vydaných rozhodnutí stavebního úřadu, rozhodnutí, stanovisek a závazných stanovisek dotčených orgánů </w:t>
      </w:r>
      <w:r>
        <w:rPr>
          <w:rFonts w:ascii="Times New Roman" w:hAnsi="Times New Roman" w:cs="Times New Roman"/>
        </w:rPr>
        <w:t>vztahujících se ke</w:t>
      </w:r>
      <w:r w:rsidRPr="001651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1651EF">
        <w:rPr>
          <w:rFonts w:ascii="Times New Roman" w:hAnsi="Times New Roman" w:cs="Times New Roman"/>
        </w:rPr>
        <w:t>tavb</w:t>
      </w:r>
      <w:r>
        <w:rPr>
          <w:rFonts w:ascii="Times New Roman" w:hAnsi="Times New Roman" w:cs="Times New Roman"/>
        </w:rPr>
        <w:t>ě</w:t>
      </w:r>
      <w:r w:rsidRPr="001651EF">
        <w:rPr>
          <w:rFonts w:ascii="Times New Roman" w:hAnsi="Times New Roman" w:cs="Times New Roman"/>
        </w:rPr>
        <w:t>,</w:t>
      </w:r>
    </w:p>
    <w:p w14:paraId="26D4B37E" w14:textId="77777777" w:rsidR="00684934" w:rsidRDefault="00684934" w:rsidP="00684934">
      <w:pPr>
        <w:pStyle w:val="Odstavecseseznamem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1651EF">
        <w:rPr>
          <w:rFonts w:ascii="Times New Roman" w:hAnsi="Times New Roman" w:cs="Times New Roman"/>
        </w:rPr>
        <w:t>kopii Smlouvy o dílo vč. položkov</w:t>
      </w:r>
      <w:r>
        <w:rPr>
          <w:rFonts w:ascii="Times New Roman" w:hAnsi="Times New Roman" w:cs="Times New Roman"/>
        </w:rPr>
        <w:t>ého</w:t>
      </w:r>
      <w:r w:rsidRPr="001651EF">
        <w:rPr>
          <w:rFonts w:ascii="Times New Roman" w:hAnsi="Times New Roman" w:cs="Times New Roman"/>
        </w:rPr>
        <w:t xml:space="preserve"> rozpočt</w:t>
      </w:r>
      <w:r>
        <w:rPr>
          <w:rFonts w:ascii="Times New Roman" w:hAnsi="Times New Roman" w:cs="Times New Roman"/>
        </w:rPr>
        <w:t>u</w:t>
      </w:r>
      <w:r w:rsidRPr="001651EF">
        <w:rPr>
          <w:rFonts w:ascii="Times New Roman" w:hAnsi="Times New Roman" w:cs="Times New Roman"/>
        </w:rPr>
        <w:t xml:space="preserve"> a výkaz</w:t>
      </w:r>
      <w:r>
        <w:rPr>
          <w:rFonts w:ascii="Times New Roman" w:hAnsi="Times New Roman" w:cs="Times New Roman"/>
        </w:rPr>
        <w:t>u</w:t>
      </w:r>
      <w:r w:rsidRPr="001651EF">
        <w:rPr>
          <w:rFonts w:ascii="Times New Roman" w:hAnsi="Times New Roman" w:cs="Times New Roman"/>
        </w:rPr>
        <w:t xml:space="preserve"> výměr</w:t>
      </w:r>
      <w:r>
        <w:rPr>
          <w:rFonts w:ascii="Times New Roman" w:hAnsi="Times New Roman" w:cs="Times New Roman"/>
        </w:rPr>
        <w:t>, harmonogramu provádění Stavby,</w:t>
      </w:r>
    </w:p>
    <w:p w14:paraId="125EE82A" w14:textId="48F6B593" w:rsidR="001E1D80" w:rsidRPr="001651EF" w:rsidRDefault="00684934" w:rsidP="00684934">
      <w:pPr>
        <w:pStyle w:val="Odstavecseseznamem"/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případné dodatky Smlouvy o dílo</w:t>
      </w:r>
      <w:r w:rsidRPr="001651EF">
        <w:rPr>
          <w:rFonts w:ascii="Times New Roman" w:hAnsi="Times New Roman" w:cs="Times New Roman"/>
        </w:rPr>
        <w:t>.</w:t>
      </w:r>
    </w:p>
    <w:p w14:paraId="5DFD57D1" w14:textId="77777777" w:rsidR="001E1D80" w:rsidRDefault="001E1D80" w:rsidP="00EE4667">
      <w:pPr>
        <w:pStyle w:val="Odstavecseseznamem"/>
        <w:numPr>
          <w:ilvl w:val="1"/>
          <w:numId w:val="1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1651EF">
        <w:rPr>
          <w:rFonts w:ascii="Times New Roman" w:hAnsi="Times New Roman" w:cs="Times New Roman"/>
        </w:rPr>
        <w:t xml:space="preserve">Příkazce se zavazuje předat </w:t>
      </w:r>
      <w:r w:rsidR="001651EF">
        <w:rPr>
          <w:rFonts w:ascii="Times New Roman" w:hAnsi="Times New Roman" w:cs="Times New Roman"/>
        </w:rPr>
        <w:t>P</w:t>
      </w:r>
      <w:r w:rsidRPr="001651EF">
        <w:rPr>
          <w:rFonts w:ascii="Times New Roman" w:hAnsi="Times New Roman" w:cs="Times New Roman"/>
        </w:rPr>
        <w:t>říkazníkovi všechny další dokumenty a informace, neuvedené v</w:t>
      </w:r>
      <w:r w:rsidR="001651EF">
        <w:rPr>
          <w:rFonts w:ascii="Times New Roman" w:hAnsi="Times New Roman" w:cs="Times New Roman"/>
        </w:rPr>
        <w:t xml:space="preserve"> předchozím </w:t>
      </w:r>
      <w:r w:rsidRPr="001651EF">
        <w:rPr>
          <w:rFonts w:ascii="Times New Roman" w:hAnsi="Times New Roman" w:cs="Times New Roman"/>
        </w:rPr>
        <w:t>odst</w:t>
      </w:r>
      <w:r w:rsidR="001651EF">
        <w:rPr>
          <w:rFonts w:ascii="Times New Roman" w:hAnsi="Times New Roman" w:cs="Times New Roman"/>
        </w:rPr>
        <w:t>avci</w:t>
      </w:r>
      <w:r w:rsidRPr="001651EF">
        <w:rPr>
          <w:rFonts w:ascii="Times New Roman" w:hAnsi="Times New Roman" w:cs="Times New Roman"/>
        </w:rPr>
        <w:t xml:space="preserve">, které považuje za podstatné a </w:t>
      </w:r>
      <w:r w:rsidR="001651EF">
        <w:rPr>
          <w:rFonts w:ascii="Times New Roman" w:hAnsi="Times New Roman" w:cs="Times New Roman"/>
        </w:rPr>
        <w:t xml:space="preserve">které </w:t>
      </w:r>
      <w:r w:rsidRPr="001651EF">
        <w:rPr>
          <w:rFonts w:ascii="Times New Roman" w:hAnsi="Times New Roman" w:cs="Times New Roman"/>
        </w:rPr>
        <w:t xml:space="preserve">mají přímý dopad na provádění </w:t>
      </w:r>
      <w:r w:rsidR="001651EF">
        <w:rPr>
          <w:rFonts w:ascii="Times New Roman" w:hAnsi="Times New Roman" w:cs="Times New Roman"/>
        </w:rPr>
        <w:t>S</w:t>
      </w:r>
      <w:r w:rsidRPr="001651EF">
        <w:rPr>
          <w:rFonts w:ascii="Times New Roman" w:hAnsi="Times New Roman" w:cs="Times New Roman"/>
        </w:rPr>
        <w:t>tavby, její dokončení a užívání.</w:t>
      </w:r>
    </w:p>
    <w:p w14:paraId="1266D098" w14:textId="77777777" w:rsidR="007118BC" w:rsidRDefault="001651EF" w:rsidP="007118BC">
      <w:pPr>
        <w:pStyle w:val="Odstavecseseznamem"/>
        <w:numPr>
          <w:ilvl w:val="1"/>
          <w:numId w:val="17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651EF">
        <w:rPr>
          <w:rFonts w:ascii="Times New Roman" w:hAnsi="Times New Roman" w:cs="Times New Roman"/>
        </w:rPr>
        <w:t xml:space="preserve">Příkazce se zavazuje </w:t>
      </w:r>
      <w:r>
        <w:rPr>
          <w:rFonts w:ascii="Times New Roman" w:hAnsi="Times New Roman" w:cs="Times New Roman"/>
        </w:rPr>
        <w:t>vyrozumět</w:t>
      </w:r>
      <w:r w:rsidRPr="001651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1651EF">
        <w:rPr>
          <w:rFonts w:ascii="Times New Roman" w:hAnsi="Times New Roman" w:cs="Times New Roman"/>
        </w:rPr>
        <w:t xml:space="preserve">říkazníka o všech případných změnách v požadavcích </w:t>
      </w:r>
    </w:p>
    <w:p w14:paraId="76616B85" w14:textId="3994712F" w:rsidR="007118BC" w:rsidRPr="007118BC" w:rsidRDefault="001651EF" w:rsidP="00C309B0">
      <w:pPr>
        <w:pStyle w:val="Odstavecseseznamem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1651EF">
        <w:rPr>
          <w:rFonts w:ascii="Times New Roman" w:hAnsi="Times New Roman" w:cs="Times New Roman"/>
        </w:rPr>
        <w:lastRenderedPageBreak/>
        <w:t xml:space="preserve">na zhotovení </w:t>
      </w:r>
      <w:r>
        <w:rPr>
          <w:rFonts w:ascii="Times New Roman" w:hAnsi="Times New Roman" w:cs="Times New Roman"/>
        </w:rPr>
        <w:t>S</w:t>
      </w:r>
      <w:r w:rsidRPr="001651EF">
        <w:rPr>
          <w:rFonts w:ascii="Times New Roman" w:hAnsi="Times New Roman" w:cs="Times New Roman"/>
        </w:rPr>
        <w:t>tavby, vyplývajících ze stanovisek, závazných stanovisek či rozhodnutí dotčených orgánů nebo stavebního úřadu.</w:t>
      </w:r>
    </w:p>
    <w:p w14:paraId="0411CEF1" w14:textId="7C3B85F1" w:rsidR="00A625A8" w:rsidRPr="00425579" w:rsidRDefault="00CC7E53" w:rsidP="00425579">
      <w:pPr>
        <w:pStyle w:val="Odstavecseseznamem"/>
        <w:numPr>
          <w:ilvl w:val="1"/>
          <w:numId w:val="1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CC7E53">
        <w:rPr>
          <w:rFonts w:ascii="Times New Roman" w:hAnsi="Times New Roman" w:cs="Times New Roman"/>
        </w:rPr>
        <w:t xml:space="preserve">Příkazce </w:t>
      </w:r>
      <w:r>
        <w:rPr>
          <w:rFonts w:ascii="Times New Roman" w:hAnsi="Times New Roman" w:cs="Times New Roman"/>
        </w:rPr>
        <w:t>je povinen účastnit</w:t>
      </w:r>
      <w:r w:rsidRPr="00CC7E53">
        <w:rPr>
          <w:rFonts w:ascii="Times New Roman" w:hAnsi="Times New Roman" w:cs="Times New Roman"/>
        </w:rPr>
        <w:t xml:space="preserve"> se jednání, které svolá </w:t>
      </w:r>
      <w:r>
        <w:rPr>
          <w:rFonts w:ascii="Times New Roman" w:hAnsi="Times New Roman" w:cs="Times New Roman"/>
        </w:rPr>
        <w:t>P</w:t>
      </w:r>
      <w:r w:rsidRPr="00CC7E53">
        <w:rPr>
          <w:rFonts w:ascii="Times New Roman" w:hAnsi="Times New Roman" w:cs="Times New Roman"/>
        </w:rPr>
        <w:t xml:space="preserve">říkazník z důvodů odsouhlasení postupu </w:t>
      </w:r>
      <w:r>
        <w:rPr>
          <w:rFonts w:ascii="Times New Roman" w:hAnsi="Times New Roman" w:cs="Times New Roman"/>
        </w:rPr>
        <w:t>P</w:t>
      </w:r>
      <w:r w:rsidRPr="00CC7E53">
        <w:rPr>
          <w:rFonts w:ascii="Times New Roman" w:hAnsi="Times New Roman" w:cs="Times New Roman"/>
        </w:rPr>
        <w:t xml:space="preserve">říkazníka </w:t>
      </w:r>
      <w:r>
        <w:rPr>
          <w:rFonts w:ascii="Times New Roman" w:hAnsi="Times New Roman" w:cs="Times New Roman"/>
        </w:rPr>
        <w:t>po</w:t>
      </w:r>
      <w:r w:rsidRPr="00CC7E53">
        <w:rPr>
          <w:rFonts w:ascii="Times New Roman" w:hAnsi="Times New Roman" w:cs="Times New Roman"/>
        </w:rPr>
        <w:t xml:space="preserve">dle </w:t>
      </w:r>
      <w:r>
        <w:rPr>
          <w:rFonts w:ascii="Times New Roman" w:hAnsi="Times New Roman" w:cs="Times New Roman"/>
        </w:rPr>
        <w:t xml:space="preserve">této </w:t>
      </w:r>
      <w:r w:rsidRPr="00CC7E53">
        <w:rPr>
          <w:rFonts w:ascii="Times New Roman" w:hAnsi="Times New Roman" w:cs="Times New Roman"/>
        </w:rPr>
        <w:t>smlouvy</w:t>
      </w:r>
      <w:r>
        <w:rPr>
          <w:rFonts w:ascii="Times New Roman" w:hAnsi="Times New Roman" w:cs="Times New Roman"/>
        </w:rPr>
        <w:t>, přičemž P</w:t>
      </w:r>
      <w:r w:rsidRPr="00CC7E53">
        <w:rPr>
          <w:rFonts w:ascii="Times New Roman" w:hAnsi="Times New Roman" w:cs="Times New Roman"/>
        </w:rPr>
        <w:t xml:space="preserve">říkazník je povinen oznámit </w:t>
      </w:r>
      <w:r>
        <w:rPr>
          <w:rFonts w:ascii="Times New Roman" w:hAnsi="Times New Roman" w:cs="Times New Roman"/>
        </w:rPr>
        <w:t>P</w:t>
      </w:r>
      <w:r w:rsidRPr="00CC7E53">
        <w:rPr>
          <w:rFonts w:ascii="Times New Roman" w:hAnsi="Times New Roman" w:cs="Times New Roman"/>
        </w:rPr>
        <w:t xml:space="preserve">říkazci místo a termín jednání </w:t>
      </w:r>
      <w:r>
        <w:rPr>
          <w:rFonts w:ascii="Times New Roman" w:hAnsi="Times New Roman" w:cs="Times New Roman"/>
        </w:rPr>
        <w:t>alespoň pět dnů předem</w:t>
      </w:r>
      <w:r w:rsidRPr="00CC7E53">
        <w:rPr>
          <w:rFonts w:ascii="Times New Roman" w:hAnsi="Times New Roman" w:cs="Times New Roman"/>
        </w:rPr>
        <w:t>.</w:t>
      </w:r>
    </w:p>
    <w:p w14:paraId="110B9771" w14:textId="7912B0FB" w:rsidR="00DA0A4E" w:rsidRPr="00DA0A4E" w:rsidRDefault="00DA0A4E" w:rsidP="00EE4667">
      <w:pPr>
        <w:pStyle w:val="Odstavecseseznamem"/>
        <w:numPr>
          <w:ilvl w:val="1"/>
          <w:numId w:val="17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DA0A4E">
        <w:rPr>
          <w:rFonts w:ascii="Times New Roman" w:hAnsi="Times New Roman" w:cs="Times New Roman"/>
        </w:rPr>
        <w:t xml:space="preserve">Příkazce je povinen přizvat </w:t>
      </w:r>
      <w:r>
        <w:rPr>
          <w:rFonts w:ascii="Times New Roman" w:hAnsi="Times New Roman" w:cs="Times New Roman"/>
        </w:rPr>
        <w:t>P</w:t>
      </w:r>
      <w:r w:rsidRPr="00DA0A4E">
        <w:rPr>
          <w:rFonts w:ascii="Times New Roman" w:hAnsi="Times New Roman" w:cs="Times New Roman"/>
        </w:rPr>
        <w:t xml:space="preserve">říkazníka </w:t>
      </w:r>
      <w:r>
        <w:rPr>
          <w:rFonts w:ascii="Times New Roman" w:hAnsi="Times New Roman" w:cs="Times New Roman"/>
        </w:rPr>
        <w:t xml:space="preserve">v dostatečném předstihu </w:t>
      </w:r>
      <w:r w:rsidRPr="00DA0A4E">
        <w:rPr>
          <w:rFonts w:ascii="Times New Roman" w:hAnsi="Times New Roman" w:cs="Times New Roman"/>
        </w:rPr>
        <w:t xml:space="preserve">ke všem </w:t>
      </w:r>
      <w:r>
        <w:rPr>
          <w:rFonts w:ascii="Times New Roman" w:hAnsi="Times New Roman" w:cs="Times New Roman"/>
        </w:rPr>
        <w:t>důležitým</w:t>
      </w:r>
      <w:r w:rsidRPr="00DA0A4E">
        <w:rPr>
          <w:rFonts w:ascii="Times New Roman" w:hAnsi="Times New Roman" w:cs="Times New Roman"/>
        </w:rPr>
        <w:t xml:space="preserve"> jednáním týkajícím se vykonávané činnosti</w:t>
      </w:r>
      <w:r>
        <w:rPr>
          <w:rFonts w:ascii="Times New Roman" w:hAnsi="Times New Roman" w:cs="Times New Roman"/>
        </w:rPr>
        <w:t xml:space="preserve"> podle této smlouvy.</w:t>
      </w:r>
    </w:p>
    <w:p w14:paraId="3201DEAC" w14:textId="77777777" w:rsidR="00497F16" w:rsidRDefault="00497F16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</w:p>
    <w:p w14:paraId="5DEDAB62" w14:textId="77777777" w:rsidR="00506057" w:rsidRPr="00180D61" w:rsidRDefault="00506057" w:rsidP="0050605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6</w:t>
      </w:r>
    </w:p>
    <w:p w14:paraId="01D4A440" w14:textId="77777777" w:rsidR="00506057" w:rsidRPr="00180D61" w:rsidRDefault="00506057" w:rsidP="0050605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80D61">
        <w:rPr>
          <w:rFonts w:ascii="Times New Roman" w:hAnsi="Times New Roman" w:cs="Times New Roman"/>
          <w:b/>
        </w:rPr>
        <w:t>Doba trvání příkazu a místo plnění</w:t>
      </w:r>
    </w:p>
    <w:p w14:paraId="55ADCFF7" w14:textId="77777777" w:rsidR="00506057" w:rsidRPr="00A96E95" w:rsidRDefault="00506057" w:rsidP="00506057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  <w:i/>
          <w:iCs/>
          <w:color w:val="123773"/>
        </w:rPr>
      </w:pPr>
      <w:r w:rsidRPr="00A96E95">
        <w:rPr>
          <w:rFonts w:ascii="Times New Roman" w:hAnsi="Times New Roman" w:cs="Times New Roman"/>
        </w:rPr>
        <w:t xml:space="preserve">Příkazník se zavazuje provádět činnosti podle této smlouvy průběžně po celou dobu provádění Stavby, tj. od převzetí staveniště zhotovitelem Stavby podle čl. 1 odst. 1.3 do vydání kolaudačního souhlasu pro Stavbu, popř. do předání a převzetí dokončené Stavby, pokud kolaudační souhlas Stavba nevyžaduje. Bude-li Stavba vykazovat vady a nedodělky, zavazuje se Příkazník provádět činnosti podle této smlouvy do odstranění těchto vad a nedodělků, nedojde-li k jejich odstranění před vydáním kolaudačního souhlasu. </w:t>
      </w:r>
    </w:p>
    <w:p w14:paraId="081010BA" w14:textId="26DAFF49" w:rsidR="00506057" w:rsidRPr="00A96E95" w:rsidRDefault="00506057" w:rsidP="00506057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  <w:i/>
          <w:iCs/>
          <w:color w:val="123773"/>
        </w:rPr>
      </w:pPr>
      <w:r w:rsidRPr="00A96E95">
        <w:rPr>
          <w:rFonts w:ascii="Times New Roman" w:hAnsi="Times New Roman" w:cs="Times New Roman"/>
        </w:rPr>
        <w:t xml:space="preserve">Předpokládaný termín předání staveniště Stavby je </w:t>
      </w:r>
      <w:r w:rsidR="00A57DEA">
        <w:rPr>
          <w:rFonts w:ascii="Times New Roman" w:hAnsi="Times New Roman" w:cs="Times New Roman"/>
        </w:rPr>
        <w:t>0</w:t>
      </w:r>
      <w:r w:rsidR="006F4BDD">
        <w:rPr>
          <w:rFonts w:ascii="Times New Roman" w:hAnsi="Times New Roman" w:cs="Times New Roman"/>
        </w:rPr>
        <w:t>3</w:t>
      </w:r>
      <w:r w:rsidRPr="00A96E95">
        <w:rPr>
          <w:rFonts w:ascii="Times New Roman" w:hAnsi="Times New Roman" w:cs="Times New Roman"/>
        </w:rPr>
        <w:t>/20</w:t>
      </w:r>
      <w:r w:rsidR="00494DAA">
        <w:rPr>
          <w:rFonts w:ascii="Times New Roman" w:hAnsi="Times New Roman" w:cs="Times New Roman"/>
        </w:rPr>
        <w:t>2</w:t>
      </w:r>
      <w:r w:rsidR="006F4BDD">
        <w:rPr>
          <w:rFonts w:ascii="Times New Roman" w:hAnsi="Times New Roman" w:cs="Times New Roman"/>
        </w:rPr>
        <w:t>1</w:t>
      </w:r>
      <w:r w:rsidRPr="00A96E95">
        <w:rPr>
          <w:rFonts w:ascii="Times New Roman" w:hAnsi="Times New Roman" w:cs="Times New Roman"/>
        </w:rPr>
        <w:t xml:space="preserve"> a předpokládaný termín kolaudace Stavby je </w:t>
      </w:r>
      <w:r w:rsidR="00D747B5">
        <w:rPr>
          <w:rFonts w:ascii="Times New Roman" w:hAnsi="Times New Roman" w:cs="Times New Roman"/>
        </w:rPr>
        <w:t>1</w:t>
      </w:r>
      <w:r w:rsidR="006F4BDD">
        <w:rPr>
          <w:rFonts w:ascii="Times New Roman" w:hAnsi="Times New Roman" w:cs="Times New Roman"/>
        </w:rPr>
        <w:t>0</w:t>
      </w:r>
      <w:r w:rsidRPr="00A96E95">
        <w:rPr>
          <w:rFonts w:ascii="Times New Roman" w:hAnsi="Times New Roman" w:cs="Times New Roman"/>
        </w:rPr>
        <w:t>/20</w:t>
      </w:r>
      <w:r w:rsidR="00494DAA">
        <w:rPr>
          <w:rFonts w:ascii="Times New Roman" w:hAnsi="Times New Roman" w:cs="Times New Roman"/>
        </w:rPr>
        <w:t>2</w:t>
      </w:r>
      <w:r w:rsidR="006F4BDD">
        <w:rPr>
          <w:rFonts w:ascii="Times New Roman" w:hAnsi="Times New Roman" w:cs="Times New Roman"/>
        </w:rPr>
        <w:t>1</w:t>
      </w:r>
      <w:r w:rsidRPr="00A96E95">
        <w:rPr>
          <w:rFonts w:ascii="Times New Roman" w:hAnsi="Times New Roman" w:cs="Times New Roman"/>
        </w:rPr>
        <w:t xml:space="preserve">. </w:t>
      </w:r>
      <w:r w:rsidR="00684934" w:rsidRPr="00A96E95">
        <w:rPr>
          <w:rFonts w:ascii="Times New Roman" w:hAnsi="Times New Roman"/>
          <w:bCs/>
          <w:iCs/>
        </w:rPr>
        <w:t xml:space="preserve">Zdrží-li se provádění díla v důsledku důvodů výlučně na straně </w:t>
      </w:r>
      <w:r w:rsidR="00684934">
        <w:rPr>
          <w:rFonts w:ascii="Times New Roman" w:hAnsi="Times New Roman"/>
          <w:bCs/>
          <w:iCs/>
        </w:rPr>
        <w:t>Příkazce</w:t>
      </w:r>
      <w:r w:rsidR="00684934" w:rsidRPr="00A96E95">
        <w:rPr>
          <w:rFonts w:ascii="Times New Roman" w:hAnsi="Times New Roman"/>
          <w:bCs/>
          <w:iCs/>
        </w:rPr>
        <w:t xml:space="preserve">, má </w:t>
      </w:r>
      <w:r w:rsidR="00684934">
        <w:rPr>
          <w:rFonts w:ascii="Times New Roman" w:hAnsi="Times New Roman"/>
          <w:bCs/>
          <w:iCs/>
        </w:rPr>
        <w:t>Příkazník</w:t>
      </w:r>
      <w:r w:rsidR="00684934" w:rsidRPr="00A96E95">
        <w:rPr>
          <w:rFonts w:ascii="Times New Roman" w:hAnsi="Times New Roman"/>
          <w:bCs/>
          <w:iCs/>
        </w:rPr>
        <w:t xml:space="preserve"> právo na přiměřené prodloužení doby </w:t>
      </w:r>
      <w:r w:rsidR="00684934">
        <w:rPr>
          <w:rFonts w:ascii="Times New Roman" w:hAnsi="Times New Roman"/>
          <w:bCs/>
          <w:iCs/>
        </w:rPr>
        <w:t>trvání příkazu</w:t>
      </w:r>
      <w:r w:rsidR="00684934" w:rsidRPr="00A96E95">
        <w:rPr>
          <w:rFonts w:ascii="Times New Roman" w:hAnsi="Times New Roman"/>
          <w:bCs/>
          <w:iCs/>
        </w:rPr>
        <w:t xml:space="preserve"> či jeho části, a to o dobu, o kterou bylo plnění díla či jeho části takto prodlouženo</w:t>
      </w:r>
      <w:r w:rsidR="00684934">
        <w:rPr>
          <w:rFonts w:ascii="Times New Roman" w:hAnsi="Times New Roman"/>
          <w:bCs/>
          <w:iCs/>
        </w:rPr>
        <w:t>.</w:t>
      </w:r>
      <w:r w:rsidR="00C40C17">
        <w:rPr>
          <w:rFonts w:ascii="Times New Roman" w:hAnsi="Times New Roman"/>
          <w:bCs/>
          <w:iCs/>
        </w:rPr>
        <w:t xml:space="preserve"> Za to mu náleží odměna v poměrné části z ceny sjednané dle odst. 7.1</w:t>
      </w:r>
      <w:r w:rsidR="004F4A6C">
        <w:rPr>
          <w:rFonts w:ascii="Times New Roman" w:hAnsi="Times New Roman"/>
          <w:bCs/>
          <w:iCs/>
        </w:rPr>
        <w:t>.</w:t>
      </w:r>
    </w:p>
    <w:p w14:paraId="6B5E5974" w14:textId="77777777" w:rsidR="00506057" w:rsidRPr="007E7B95" w:rsidRDefault="00506057" w:rsidP="00506057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80D61">
        <w:rPr>
          <w:rFonts w:ascii="Times New Roman" w:hAnsi="Times New Roman" w:cs="Times New Roman"/>
        </w:rPr>
        <w:t xml:space="preserve">Místem plnění (výkonu činností TDI) je staveniště Stavby a dále sídlo Příkazce a sídlo Příkazníka s tím, že Příkazník se zavazuje výsledky své činnosti předávat Příkazci vždy v sídle Příkazce uvedené v záhlaví této </w:t>
      </w:r>
      <w:r w:rsidRPr="007E7B95">
        <w:rPr>
          <w:rFonts w:ascii="Times New Roman" w:hAnsi="Times New Roman" w:cs="Times New Roman"/>
        </w:rPr>
        <w:t>smlouvy.</w:t>
      </w:r>
    </w:p>
    <w:p w14:paraId="1D9AA596" w14:textId="77777777" w:rsidR="00506057" w:rsidRDefault="00506057" w:rsidP="0050605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</w:p>
    <w:p w14:paraId="50CF3B71" w14:textId="77777777" w:rsidR="00506057" w:rsidRPr="007E7B95" w:rsidRDefault="00506057" w:rsidP="0050605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7E7B95">
        <w:rPr>
          <w:rFonts w:ascii="Times New Roman" w:hAnsi="Times New Roman" w:cs="Times New Roman"/>
          <w:b/>
        </w:rPr>
        <w:t>Čl. 7</w:t>
      </w:r>
    </w:p>
    <w:p w14:paraId="3928309F" w14:textId="77777777" w:rsidR="00506057" w:rsidRPr="007E7B95" w:rsidRDefault="00506057" w:rsidP="005060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E7B95">
        <w:rPr>
          <w:rFonts w:ascii="Times New Roman" w:hAnsi="Times New Roman" w:cs="Times New Roman"/>
          <w:b/>
        </w:rPr>
        <w:t>Odměna příkazníka a platební podmínky</w:t>
      </w:r>
    </w:p>
    <w:p w14:paraId="55DE240B" w14:textId="77777777" w:rsidR="00506057" w:rsidRPr="00865EBA" w:rsidRDefault="00506057" w:rsidP="00506057">
      <w:pPr>
        <w:pStyle w:val="Odstavecseseznamem"/>
        <w:numPr>
          <w:ilvl w:val="1"/>
          <w:numId w:val="2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</w:rPr>
        <w:t>Smluvní strany se dohodly, že odměna Příkazníka za činnosti TDI, jejichž</w:t>
      </w:r>
      <w:r w:rsidRPr="00865EBA">
        <w:rPr>
          <w:rFonts w:ascii="Times New Roman" w:hAnsi="Times New Roman" w:cs="Times New Roman"/>
        </w:rPr>
        <w:t xml:space="preserve"> předmět a rozsah je vymezen touto smlouvou, činí: </w:t>
      </w:r>
    </w:p>
    <w:p w14:paraId="4619A37F" w14:textId="735CDF22" w:rsidR="00506057" w:rsidRPr="007B521A" w:rsidRDefault="00494DAA" w:rsidP="00506057">
      <w:pPr>
        <w:pStyle w:val="Odstavecseseznamem"/>
        <w:spacing w:after="60" w:line="276" w:lineRule="auto"/>
        <w:ind w:left="788"/>
        <w:contextualSpacing w:val="0"/>
        <w:jc w:val="center"/>
        <w:rPr>
          <w:rFonts w:ascii="Times New Roman" w:hAnsi="Times New Roman" w:cs="Times New Roman"/>
        </w:rPr>
      </w:pPr>
      <w:r w:rsidRPr="00FE1DCB">
        <w:rPr>
          <w:rStyle w:val="platne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E1DCB">
        <w:rPr>
          <w:rStyle w:val="platne1"/>
        </w:rPr>
        <w:instrText xml:space="preserve"> FORMTEXT </w:instrText>
      </w:r>
      <w:r w:rsidRPr="00FE1DCB">
        <w:rPr>
          <w:rStyle w:val="platne1"/>
        </w:rPr>
      </w:r>
      <w:r w:rsidRPr="00FE1DCB">
        <w:rPr>
          <w:rStyle w:val="platne1"/>
        </w:rPr>
        <w:fldChar w:fldCharType="separate"/>
      </w:r>
      <w:r w:rsidRPr="00FE1DCB">
        <w:rPr>
          <w:rStyle w:val="platne1"/>
          <w:noProof/>
        </w:rPr>
        <w:t> </w:t>
      </w:r>
      <w:r w:rsidRPr="00FE1DCB">
        <w:rPr>
          <w:rStyle w:val="platne1"/>
          <w:noProof/>
        </w:rPr>
        <w:t> </w:t>
      </w:r>
      <w:r w:rsidRPr="00FE1DCB">
        <w:rPr>
          <w:rStyle w:val="platne1"/>
          <w:noProof/>
        </w:rPr>
        <w:t> </w:t>
      </w:r>
      <w:r w:rsidRPr="00FE1DCB">
        <w:rPr>
          <w:rStyle w:val="platne1"/>
          <w:noProof/>
        </w:rPr>
        <w:t> </w:t>
      </w:r>
      <w:r w:rsidRPr="00FE1DCB">
        <w:rPr>
          <w:rStyle w:val="platne1"/>
          <w:noProof/>
        </w:rPr>
        <w:t> </w:t>
      </w:r>
      <w:r w:rsidRPr="00FE1DCB">
        <w:rPr>
          <w:rStyle w:val="platne1"/>
        </w:rPr>
        <w:fldChar w:fldCharType="end"/>
      </w:r>
      <w:r w:rsidR="005A2F3C" w:rsidRPr="005A2F3C">
        <w:rPr>
          <w:rStyle w:val="platne1"/>
          <w:rFonts w:ascii="Times New Roman" w:hAnsi="Times New Roman"/>
          <w:b/>
        </w:rPr>
        <w:t xml:space="preserve"> Kč</w:t>
      </w:r>
      <w:r w:rsidR="00506057" w:rsidRPr="00D22402">
        <w:rPr>
          <w:rFonts w:ascii="Times New Roman" w:hAnsi="Times New Roman" w:cs="Times New Roman"/>
          <w:b/>
        </w:rPr>
        <w:t xml:space="preserve"> bez DPH (</w:t>
      </w:r>
      <w:r w:rsidR="00506057" w:rsidRPr="00D22402">
        <w:rPr>
          <w:rFonts w:ascii="Times New Roman" w:hAnsi="Times New Roman" w:cs="Times New Roman"/>
        </w:rPr>
        <w:t>slovy:</w:t>
      </w:r>
      <w:r w:rsidR="005A2F3C">
        <w:rPr>
          <w:rFonts w:ascii="Times New Roman" w:hAnsi="Times New Roman" w:cs="Times New Roman"/>
        </w:rPr>
        <w:t xml:space="preserve"> </w:t>
      </w:r>
      <w:r w:rsidRPr="00FE1DCB">
        <w:rPr>
          <w:rStyle w:val="platne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E1DCB">
        <w:rPr>
          <w:rStyle w:val="platne1"/>
        </w:rPr>
        <w:instrText xml:space="preserve"> FORMTEXT </w:instrText>
      </w:r>
      <w:r w:rsidRPr="00FE1DCB">
        <w:rPr>
          <w:rStyle w:val="platne1"/>
        </w:rPr>
      </w:r>
      <w:r w:rsidRPr="00FE1DCB">
        <w:rPr>
          <w:rStyle w:val="platne1"/>
        </w:rPr>
        <w:fldChar w:fldCharType="separate"/>
      </w:r>
      <w:r w:rsidRPr="00FE1DCB">
        <w:rPr>
          <w:rStyle w:val="platne1"/>
          <w:noProof/>
        </w:rPr>
        <w:t> </w:t>
      </w:r>
      <w:r w:rsidRPr="00FE1DCB">
        <w:rPr>
          <w:rStyle w:val="platne1"/>
          <w:noProof/>
        </w:rPr>
        <w:t> </w:t>
      </w:r>
      <w:r w:rsidRPr="00FE1DCB">
        <w:rPr>
          <w:rStyle w:val="platne1"/>
          <w:noProof/>
        </w:rPr>
        <w:t> </w:t>
      </w:r>
      <w:r w:rsidRPr="00FE1DCB">
        <w:rPr>
          <w:rStyle w:val="platne1"/>
          <w:noProof/>
        </w:rPr>
        <w:t> </w:t>
      </w:r>
      <w:r w:rsidRPr="00FE1DCB">
        <w:rPr>
          <w:rStyle w:val="platne1"/>
          <w:noProof/>
        </w:rPr>
        <w:t> </w:t>
      </w:r>
      <w:r w:rsidRPr="00FE1DCB">
        <w:rPr>
          <w:rStyle w:val="platne1"/>
        </w:rPr>
        <w:fldChar w:fldCharType="end"/>
      </w:r>
      <w:r w:rsidR="00506057">
        <w:rPr>
          <w:rFonts w:ascii="Times New Roman" w:hAnsi="Times New Roman" w:cs="Times New Roman"/>
        </w:rPr>
        <w:t>).</w:t>
      </w:r>
    </w:p>
    <w:p w14:paraId="60A20F62" w14:textId="77777777" w:rsidR="00506057" w:rsidRPr="00CF265E" w:rsidRDefault="00506057" w:rsidP="00506057">
      <w:pPr>
        <w:pStyle w:val="Odstavecseseznamem"/>
        <w:numPr>
          <w:ilvl w:val="1"/>
          <w:numId w:val="22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Je-li příkazník plátcem DPH, připočte se k odměně podle předchozího odstavce DPH ve výši stanovené obecně závazným právním předpisem.</w:t>
      </w:r>
    </w:p>
    <w:p w14:paraId="4435110C" w14:textId="77777777" w:rsidR="00506057" w:rsidRDefault="00506057" w:rsidP="00506057">
      <w:pPr>
        <w:pStyle w:val="Odstavecseseznamem"/>
        <w:numPr>
          <w:ilvl w:val="1"/>
          <w:numId w:val="2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Odměnu podle odst. 7.1 písm. uhradí Příkazníkovi Příkazce, a to na základě dílčích faktur a konečné faktury vystavené Příkazníkem a doručené na adresu Příkazce uvedené v záhlaví této smlouvy.</w:t>
      </w:r>
    </w:p>
    <w:p w14:paraId="42DBC928" w14:textId="77777777" w:rsidR="00506057" w:rsidRDefault="00506057" w:rsidP="00506057">
      <w:pPr>
        <w:pStyle w:val="Odstavecseseznamem"/>
        <w:numPr>
          <w:ilvl w:val="1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A86FA0">
        <w:rPr>
          <w:rFonts w:ascii="Times New Roman" w:hAnsi="Times New Roman" w:cs="Times New Roman"/>
        </w:rPr>
        <w:t xml:space="preserve">Odměna podle odstavce 7.1 se sjednává jako </w:t>
      </w:r>
      <w:r>
        <w:rPr>
          <w:rFonts w:ascii="Times New Roman" w:hAnsi="Times New Roman" w:cs="Times New Roman"/>
        </w:rPr>
        <w:t>odměna</w:t>
      </w:r>
      <w:r w:rsidRPr="00A86FA0">
        <w:rPr>
          <w:rFonts w:ascii="Times New Roman" w:hAnsi="Times New Roman" w:cs="Times New Roman"/>
        </w:rPr>
        <w:t xml:space="preserve"> platná po celou dobu plnění </w:t>
      </w:r>
      <w:r>
        <w:rPr>
          <w:rFonts w:ascii="Times New Roman" w:hAnsi="Times New Roman" w:cs="Times New Roman"/>
        </w:rPr>
        <w:t>P</w:t>
      </w:r>
      <w:r w:rsidRPr="00A86FA0">
        <w:rPr>
          <w:rFonts w:ascii="Times New Roman" w:hAnsi="Times New Roman" w:cs="Times New Roman"/>
        </w:rPr>
        <w:t xml:space="preserve">říkazníka podle této smlouvy a zahrnující veškeré náklady </w:t>
      </w:r>
      <w:r>
        <w:rPr>
          <w:rFonts w:ascii="Times New Roman" w:hAnsi="Times New Roman" w:cs="Times New Roman"/>
        </w:rPr>
        <w:t>P</w:t>
      </w:r>
      <w:r w:rsidRPr="00A86FA0">
        <w:rPr>
          <w:rFonts w:ascii="Times New Roman" w:hAnsi="Times New Roman" w:cs="Times New Roman"/>
        </w:rPr>
        <w:t>říkazníka na provádění činností podle této smlouvy, zohledňující změny cen vstupů a cenové úrovně. Příkazník potvrzuje, že výše odměny uvedená v odstavci 7.1 zahrnuje veškeré jeho náklady nezbytné pro řádné provedení všech činností specifikovaných v této smlouvě</w:t>
      </w:r>
      <w:r w:rsidRPr="00D22402">
        <w:rPr>
          <w:rFonts w:ascii="Times New Roman" w:hAnsi="Times New Roman" w:cs="Times New Roman"/>
        </w:rPr>
        <w:t xml:space="preserve"> včetně veškerých předpokládaných rizik, vlivů, překážek a inflace během provádění </w:t>
      </w:r>
      <w:r w:rsidRPr="00482CFE">
        <w:rPr>
          <w:rFonts w:ascii="Times New Roman" w:hAnsi="Times New Roman" w:cs="Times New Roman"/>
        </w:rPr>
        <w:t>činností TDI a rovněž</w:t>
      </w:r>
      <w:r w:rsidRPr="00D22402">
        <w:rPr>
          <w:rFonts w:ascii="Times New Roman" w:hAnsi="Times New Roman" w:cs="Times New Roman"/>
        </w:rPr>
        <w:t xml:space="preserve">, nikoli však pouze, konzultační </w:t>
      </w:r>
    </w:p>
    <w:p w14:paraId="04C0EE88" w14:textId="77777777" w:rsidR="00506057" w:rsidRDefault="00506057" w:rsidP="00506057">
      <w:pPr>
        <w:pStyle w:val="Odstavecseseznamem"/>
        <w:spacing w:after="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D22402">
        <w:rPr>
          <w:rFonts w:ascii="Times New Roman" w:hAnsi="Times New Roman" w:cs="Times New Roman"/>
        </w:rPr>
        <w:lastRenderedPageBreak/>
        <w:t xml:space="preserve">a poradenské činnosti kvalifikovaných specialistů a poradců </w:t>
      </w:r>
      <w:r>
        <w:rPr>
          <w:rFonts w:ascii="Times New Roman" w:hAnsi="Times New Roman" w:cs="Times New Roman"/>
        </w:rPr>
        <w:t>P</w:t>
      </w:r>
      <w:r w:rsidRPr="00D22402">
        <w:rPr>
          <w:rFonts w:ascii="Times New Roman" w:hAnsi="Times New Roman" w:cs="Times New Roman"/>
        </w:rPr>
        <w:t xml:space="preserve">říkazníka, dále pak náklady spojené se studiem a prověřením podkladů poskytnutých Příkazcem pro plnění této smlouvy, všech jednání podle smlouvy včetně jednání při kolaudaci, mzdy, odměny, cestovné a stravné jakož </w:t>
      </w:r>
    </w:p>
    <w:p w14:paraId="788B9991" w14:textId="77777777" w:rsidR="00506057" w:rsidRDefault="00506057" w:rsidP="00506057">
      <w:pPr>
        <w:pStyle w:val="Odstavecseseznamem"/>
        <w:spacing w:after="6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D22402">
        <w:rPr>
          <w:rFonts w:ascii="Times New Roman" w:hAnsi="Times New Roman" w:cs="Times New Roman"/>
        </w:rPr>
        <w:t xml:space="preserve">i náklady na ubytování zaměstnanců Příkazníka až do doby splnění této smlouvy. </w:t>
      </w:r>
    </w:p>
    <w:p w14:paraId="1E8F386E" w14:textId="77777777" w:rsidR="00506057" w:rsidRDefault="00506057" w:rsidP="00506057">
      <w:pPr>
        <w:pStyle w:val="Odstavecseseznamem"/>
        <w:numPr>
          <w:ilvl w:val="1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22402">
        <w:rPr>
          <w:rFonts w:ascii="Times New Roman" w:hAnsi="Times New Roman" w:cs="Times New Roman"/>
        </w:rPr>
        <w:t xml:space="preserve">Výše odměny může být změněna pouze v případě, že v průběhu plnění této smlouvy dojde </w:t>
      </w:r>
    </w:p>
    <w:p w14:paraId="77748509" w14:textId="77777777" w:rsidR="00506057" w:rsidRPr="00D22402" w:rsidRDefault="00506057" w:rsidP="00506057">
      <w:pPr>
        <w:pStyle w:val="Odstavecseseznamem"/>
        <w:spacing w:after="6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 změně sazby DPH nebo s ohledem na ustanovení odst. 6.2</w:t>
      </w:r>
    </w:p>
    <w:p w14:paraId="4C20A97F" w14:textId="77777777" w:rsidR="00506057" w:rsidRPr="004247C1" w:rsidRDefault="00506057" w:rsidP="00506057">
      <w:pPr>
        <w:pStyle w:val="Odstavecseseznamem"/>
        <w:numPr>
          <w:ilvl w:val="1"/>
          <w:numId w:val="2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D22402">
        <w:rPr>
          <w:rFonts w:ascii="Times New Roman" w:hAnsi="Times New Roman" w:cs="Times New Roman"/>
        </w:rPr>
        <w:t xml:space="preserve">Příkazce neposkytne Příkazníkovi na provedení předmětu smlouvy zálohy. </w:t>
      </w:r>
    </w:p>
    <w:p w14:paraId="1C135776" w14:textId="77777777" w:rsidR="00506057" w:rsidRPr="003F1535" w:rsidRDefault="00506057" w:rsidP="00506057">
      <w:pPr>
        <w:pStyle w:val="Odstavecseseznamem"/>
        <w:numPr>
          <w:ilvl w:val="1"/>
          <w:numId w:val="22"/>
        </w:numPr>
        <w:spacing w:after="60" w:line="276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3F1535">
        <w:rPr>
          <w:rFonts w:ascii="Times New Roman" w:hAnsi="Times New Roman" w:cs="Times New Roman"/>
        </w:rPr>
        <w:t xml:space="preserve">Příkazník je oprávněn vystavit </w:t>
      </w:r>
      <w:r>
        <w:rPr>
          <w:rFonts w:ascii="Times New Roman" w:hAnsi="Times New Roman" w:cs="Times New Roman"/>
        </w:rPr>
        <w:t xml:space="preserve">konečnou </w:t>
      </w:r>
      <w:r w:rsidRPr="003F1535">
        <w:rPr>
          <w:rFonts w:ascii="Times New Roman" w:hAnsi="Times New Roman" w:cs="Times New Roman"/>
        </w:rPr>
        <w:t>faktur</w:t>
      </w:r>
      <w:r>
        <w:rPr>
          <w:rFonts w:ascii="Times New Roman" w:hAnsi="Times New Roman" w:cs="Times New Roman"/>
        </w:rPr>
        <w:t>u</w:t>
      </w:r>
      <w:r w:rsidRPr="003F1535">
        <w:rPr>
          <w:rFonts w:ascii="Times New Roman" w:hAnsi="Times New Roman" w:cs="Times New Roman"/>
        </w:rPr>
        <w:t xml:space="preserve"> podle odstavce 7.3 až po doručení kolaudačního souhlasu pro Stavbu, popř. po předání a převzetí dokončené Stavby, pokud kolaudační souhlas Stavba nevyžaduje, nebo po odstranění vad a nedodělků Stavby, přičemž rozhodná je skutečnost, která nastane později. Fakturovaná odměna je splatná ve lhůtě 21 dnů od doručení faktury Příkazci, a to bezhotovostním převodem na bankovní účet</w:t>
      </w:r>
      <w:r>
        <w:rPr>
          <w:rFonts w:ascii="Times New Roman" w:hAnsi="Times New Roman" w:cs="Times New Roman"/>
        </w:rPr>
        <w:t xml:space="preserve"> Příkazníka</w:t>
      </w:r>
      <w:r w:rsidRPr="003F1535">
        <w:rPr>
          <w:rFonts w:ascii="Times New Roman" w:hAnsi="Times New Roman" w:cs="Times New Roman"/>
        </w:rPr>
        <w:t>. Za den úhrady odměny se považuje den odepsání fakturované částky z účtu Příkazce ve prospěch účtu Příkazníka. O skutečnostech podle věty první, rozhodných pro vystavení faktur, Příkazce Příkazníka v přiměřené době vyrozumí.</w:t>
      </w:r>
    </w:p>
    <w:p w14:paraId="2D0F1A0B" w14:textId="77777777" w:rsidR="00506057" w:rsidRDefault="00506057" w:rsidP="00506057">
      <w:pPr>
        <w:pStyle w:val="Odstavecseseznamem"/>
        <w:numPr>
          <w:ilvl w:val="1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91481">
        <w:rPr>
          <w:rFonts w:ascii="Times New Roman" w:hAnsi="Times New Roman" w:cs="Times New Roman"/>
        </w:rPr>
        <w:t>Faktura musí obsahovat veškeré náležitosti řádného daňového dokladu stanovené příslušnými právními předpisy, zejména zákonem č. 235/2004 Sb., o dani z přidané hodnoty, ve znění pozdějších předpisů. Nebude-li faktura splňovat veškeré náležitosti řádného daňového dokladu nebo bude-li mít jiné závady v</w:t>
      </w:r>
      <w:r>
        <w:rPr>
          <w:rFonts w:ascii="Times New Roman" w:hAnsi="Times New Roman" w:cs="Times New Roman"/>
        </w:rPr>
        <w:t> </w:t>
      </w:r>
      <w:r w:rsidRPr="00791481">
        <w:rPr>
          <w:rFonts w:ascii="Times New Roman" w:hAnsi="Times New Roman" w:cs="Times New Roman"/>
        </w:rPr>
        <w:t>obsahu</w:t>
      </w:r>
      <w:r>
        <w:rPr>
          <w:rFonts w:ascii="Times New Roman" w:hAnsi="Times New Roman" w:cs="Times New Roman"/>
        </w:rPr>
        <w:t xml:space="preserve"> vč. chybně vyúčtované odměny nebo DPH</w:t>
      </w:r>
      <w:r w:rsidRPr="00791481">
        <w:rPr>
          <w:rFonts w:ascii="Times New Roman" w:hAnsi="Times New Roman" w:cs="Times New Roman"/>
        </w:rPr>
        <w:t xml:space="preserve">, je Příkazce oprávněn ji ve lhůtě její splatnosti Příkazníkovi vrátit </w:t>
      </w:r>
      <w:r>
        <w:rPr>
          <w:rFonts w:ascii="Times New Roman" w:hAnsi="Times New Roman" w:cs="Times New Roman"/>
        </w:rPr>
        <w:t xml:space="preserve">spolu s uvedením či vyznačením důvodu vrácení </w:t>
      </w:r>
      <w:r w:rsidRPr="00791481">
        <w:rPr>
          <w:rFonts w:ascii="Times New Roman" w:hAnsi="Times New Roman" w:cs="Times New Roman"/>
        </w:rPr>
        <w:t xml:space="preserve">a Příkazník je povinen vystavit fakturu opravenou či doplněnou. V případě vrácení faktury se lhůta splatnosti přerušuje a nová lhůta splatnosti počíná běžet od počátku dnem následujícím </w:t>
      </w:r>
    </w:p>
    <w:p w14:paraId="7404B0DF" w14:textId="3766D91C" w:rsidR="000D6F21" w:rsidRPr="00791481" w:rsidRDefault="00506057" w:rsidP="00506057">
      <w:pPr>
        <w:pStyle w:val="Odstavecseseznamem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791481">
        <w:rPr>
          <w:rFonts w:ascii="Times New Roman" w:hAnsi="Times New Roman" w:cs="Times New Roman"/>
        </w:rPr>
        <w:t>po dni, kdy byla opravená či doplněná faktura splňující všechny náležitosti doručena Příkazci.</w:t>
      </w:r>
    </w:p>
    <w:p w14:paraId="0CE5F86A" w14:textId="77777777" w:rsidR="00EE4667" w:rsidRDefault="00EE4667" w:rsidP="00EE466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D77A2AB" w14:textId="77777777" w:rsidR="00EE4667" w:rsidRDefault="00EE4667" w:rsidP="00EE466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3026075" w14:textId="77777777" w:rsidR="002848ED" w:rsidRDefault="00791481" w:rsidP="00EE466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91481">
        <w:rPr>
          <w:rFonts w:ascii="Times New Roman" w:hAnsi="Times New Roman" w:cs="Times New Roman"/>
          <w:b/>
        </w:rPr>
        <w:t>Čl. 8</w:t>
      </w:r>
    </w:p>
    <w:p w14:paraId="3D3B55AD" w14:textId="77777777" w:rsidR="00DA6A76" w:rsidRPr="00791481" w:rsidRDefault="00DA6A76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Sankční ustanovení</w:t>
      </w:r>
    </w:p>
    <w:p w14:paraId="225DEB71" w14:textId="64B691D6" w:rsidR="007118BC" w:rsidRDefault="00DA6A76" w:rsidP="007118BC">
      <w:pPr>
        <w:pStyle w:val="Odstavecseseznamem"/>
        <w:numPr>
          <w:ilvl w:val="1"/>
          <w:numId w:val="31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</w:rPr>
        <w:t xml:space="preserve">V případě, že Příkazník poruší </w:t>
      </w:r>
      <w:r w:rsidR="00DB727E">
        <w:rPr>
          <w:rFonts w:ascii="Times New Roman" w:hAnsi="Times New Roman" w:cs="Times New Roman"/>
        </w:rPr>
        <w:t xml:space="preserve">nebo nesplní </w:t>
      </w:r>
      <w:r w:rsidRPr="007E7B95">
        <w:rPr>
          <w:rFonts w:ascii="Times New Roman" w:hAnsi="Times New Roman" w:cs="Times New Roman"/>
        </w:rPr>
        <w:t xml:space="preserve">povinnost podle čl. 3 nebo 4, je povinen zaplatit Příkazci </w:t>
      </w:r>
      <w:r w:rsidR="002848ED" w:rsidRPr="007E7B95">
        <w:rPr>
          <w:rFonts w:ascii="Times New Roman" w:hAnsi="Times New Roman" w:cs="Times New Roman"/>
        </w:rPr>
        <w:t xml:space="preserve">smluvní pokutu ve výši </w:t>
      </w:r>
      <w:r w:rsidR="00E34228">
        <w:rPr>
          <w:rFonts w:ascii="Times New Roman" w:hAnsi="Times New Roman" w:cs="Times New Roman"/>
        </w:rPr>
        <w:t>5</w:t>
      </w:r>
      <w:r w:rsidRPr="007E7B95">
        <w:rPr>
          <w:rFonts w:ascii="Times New Roman" w:hAnsi="Times New Roman" w:cs="Times New Roman"/>
        </w:rPr>
        <w:t> 000 Kč</w:t>
      </w:r>
      <w:r w:rsidR="002848ED" w:rsidRPr="007E7B95">
        <w:rPr>
          <w:rFonts w:ascii="Times New Roman" w:hAnsi="Times New Roman" w:cs="Times New Roman"/>
        </w:rPr>
        <w:t xml:space="preserve"> za každý </w:t>
      </w:r>
      <w:r w:rsidRPr="007E7B95">
        <w:rPr>
          <w:rFonts w:ascii="Times New Roman" w:hAnsi="Times New Roman" w:cs="Times New Roman"/>
        </w:rPr>
        <w:t xml:space="preserve">jednotlivý </w:t>
      </w:r>
      <w:r w:rsidR="002848ED" w:rsidRPr="007E7B95">
        <w:rPr>
          <w:rFonts w:ascii="Times New Roman" w:hAnsi="Times New Roman" w:cs="Times New Roman"/>
        </w:rPr>
        <w:t>případ porušení povinnosti</w:t>
      </w:r>
      <w:r w:rsidR="008361C3">
        <w:rPr>
          <w:rFonts w:ascii="Times New Roman" w:hAnsi="Times New Roman" w:cs="Times New Roman"/>
        </w:rPr>
        <w:t xml:space="preserve"> </w:t>
      </w:r>
    </w:p>
    <w:p w14:paraId="28529A5A" w14:textId="081E0D12" w:rsidR="002848ED" w:rsidRPr="007E7B95" w:rsidRDefault="008361C3" w:rsidP="007118BC">
      <w:pPr>
        <w:pStyle w:val="Odstavecseseznamem"/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ohledu na zavinění</w:t>
      </w:r>
      <w:r w:rsidR="002848ED" w:rsidRPr="007E7B95">
        <w:rPr>
          <w:rFonts w:ascii="Times New Roman" w:hAnsi="Times New Roman" w:cs="Times New Roman"/>
        </w:rPr>
        <w:t>.</w:t>
      </w:r>
    </w:p>
    <w:p w14:paraId="03F833A2" w14:textId="77777777" w:rsidR="00DA6A76" w:rsidRPr="007E7B95" w:rsidRDefault="00DA6A76" w:rsidP="00EE4667">
      <w:pPr>
        <w:pStyle w:val="Odstavecseseznamem"/>
        <w:numPr>
          <w:ilvl w:val="1"/>
          <w:numId w:val="31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</w:rPr>
        <w:t>Smluvní pokuta je splatná na základě písemné výzvy Příkazce do 15 dnů od doručení výzvy Příkazníkovi převodem na účet Příkazce uvedený ve výzvě.</w:t>
      </w:r>
    </w:p>
    <w:p w14:paraId="63E18585" w14:textId="77777777" w:rsidR="00DA6A76" w:rsidRPr="007E7B95" w:rsidRDefault="002848ED" w:rsidP="00EE4667">
      <w:pPr>
        <w:pStyle w:val="Odstavecseseznamem"/>
        <w:numPr>
          <w:ilvl w:val="1"/>
          <w:numId w:val="31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</w:rPr>
        <w:t>Povinnost uhradit smluvní pokutu může vzniknout i opakovaně, její celková výše není omezena.</w:t>
      </w:r>
    </w:p>
    <w:p w14:paraId="5DCC3DF2" w14:textId="77777777" w:rsidR="00DA6A76" w:rsidRPr="007E7B95" w:rsidRDefault="00DA6A76" w:rsidP="00EE4667">
      <w:pPr>
        <w:pStyle w:val="Odstavecseseznamem"/>
        <w:numPr>
          <w:ilvl w:val="1"/>
          <w:numId w:val="31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</w:rPr>
        <w:t>Zaplacením smluvní pokuty není dotčen nárok Příkazce domáhat se náhrady škody způsobené porušením povinnosti Příkazníka, a to v plné výši.</w:t>
      </w:r>
    </w:p>
    <w:p w14:paraId="488E8252" w14:textId="77777777" w:rsidR="007118BC" w:rsidRDefault="002848ED" w:rsidP="007118BC">
      <w:pPr>
        <w:pStyle w:val="Odstavecseseznamem"/>
        <w:numPr>
          <w:ilvl w:val="1"/>
          <w:numId w:val="31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</w:rPr>
        <w:t>Povinnost uhradit smluvní pokutu trvá i po skončení účinnosti této smlouvy</w:t>
      </w:r>
      <w:r w:rsidR="007E7B95" w:rsidRPr="007E7B95">
        <w:rPr>
          <w:rFonts w:ascii="Times New Roman" w:hAnsi="Times New Roman" w:cs="Times New Roman"/>
        </w:rPr>
        <w:t xml:space="preserve">, vč. odstoupení </w:t>
      </w:r>
    </w:p>
    <w:p w14:paraId="7F7145B3" w14:textId="1E2A6114" w:rsidR="00DA6A76" w:rsidRPr="007E7B95" w:rsidRDefault="007E7B95" w:rsidP="007118BC">
      <w:pPr>
        <w:pStyle w:val="Odstavecseseznamem"/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</w:rPr>
        <w:t>od smlouvy</w:t>
      </w:r>
      <w:r w:rsidR="002848ED" w:rsidRPr="007E7B95">
        <w:rPr>
          <w:rFonts w:ascii="Times New Roman" w:hAnsi="Times New Roman" w:cs="Times New Roman"/>
        </w:rPr>
        <w:t>.</w:t>
      </w:r>
    </w:p>
    <w:p w14:paraId="378BED99" w14:textId="77777777" w:rsidR="00A27F6E" w:rsidRPr="00CF265E" w:rsidRDefault="00A27F6E" w:rsidP="00EE4667">
      <w:pPr>
        <w:pStyle w:val="Odstavecseseznamem"/>
        <w:numPr>
          <w:ilvl w:val="1"/>
          <w:numId w:val="31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E7B95">
        <w:rPr>
          <w:rFonts w:ascii="Times New Roman" w:hAnsi="Times New Roman" w:cs="Times New Roman"/>
          <w:color w:val="000000"/>
        </w:rPr>
        <w:t>Bude-li Příkazci v souvislosti s prováděním Stavby uložena pokuta či jiná sankce z důvodů zcela či zčásti na straně Příkazníka, je Příkazník povinen k úplné náhradě takové škody Příkazci, ledaže okolnosti, které k uložení sankce vedly, byly zaviněny výhradně Příkazcem nebo zhotovitelem S</w:t>
      </w:r>
      <w:r w:rsidR="005D248A" w:rsidRPr="007E7B95">
        <w:rPr>
          <w:rFonts w:ascii="Times New Roman" w:hAnsi="Times New Roman" w:cs="Times New Roman"/>
          <w:color w:val="000000"/>
        </w:rPr>
        <w:t>tavby</w:t>
      </w:r>
      <w:r w:rsidRPr="007E7B95">
        <w:rPr>
          <w:rFonts w:ascii="Times New Roman" w:hAnsi="Times New Roman" w:cs="Times New Roman"/>
          <w:color w:val="000000"/>
        </w:rPr>
        <w:t xml:space="preserve"> bez porušení povinnosti Příkazníka. </w:t>
      </w:r>
      <w:r w:rsidR="005D248A" w:rsidRPr="007E7B95">
        <w:rPr>
          <w:rFonts w:ascii="Times New Roman" w:hAnsi="Times New Roman" w:cs="Times New Roman"/>
          <w:color w:val="000000"/>
        </w:rPr>
        <w:t>Škodu příkazník do patnácti dnů poté, kdy k tomu bude Příkazcem písemně vyzván, a to na účet uvedený ve výzvě.</w:t>
      </w:r>
    </w:p>
    <w:p w14:paraId="4662E6E0" w14:textId="77777777" w:rsidR="00CF265E" w:rsidRPr="007E7B95" w:rsidRDefault="00CF265E" w:rsidP="00CF265E">
      <w:pPr>
        <w:pStyle w:val="Odstavecseseznamem"/>
        <w:spacing w:after="12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14:paraId="0E26CCF1" w14:textId="77777777" w:rsidR="002848ED" w:rsidRPr="00DE5CEA" w:rsidRDefault="00DE5CEA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Čl. </w:t>
      </w:r>
      <w:r w:rsidR="00957613">
        <w:rPr>
          <w:rFonts w:ascii="Times New Roman" w:hAnsi="Times New Roman" w:cs="Times New Roman"/>
          <w:b/>
        </w:rPr>
        <w:t>9</w:t>
      </w:r>
    </w:p>
    <w:p w14:paraId="01910289" w14:textId="77777777" w:rsidR="002848ED" w:rsidRPr="00DE5CEA" w:rsidRDefault="002848ED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DE5CEA">
        <w:rPr>
          <w:rFonts w:ascii="Times New Roman" w:hAnsi="Times New Roman" w:cs="Times New Roman"/>
          <w:b/>
        </w:rPr>
        <w:t>Odstoupení od smlouvy</w:t>
      </w:r>
    </w:p>
    <w:p w14:paraId="6E24E4C0" w14:textId="77777777" w:rsidR="007118BC" w:rsidRDefault="00381AA0" w:rsidP="007118BC">
      <w:pPr>
        <w:pStyle w:val="Odstavecseseznamem"/>
        <w:numPr>
          <w:ilvl w:val="1"/>
          <w:numId w:val="27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 xml:space="preserve">Smluvní strana je oprávněna od této smlouvy odstoupit v případě podstatného porušení povinnosti druhou smluvní stranou. Za podstatné porušení povinnosti se považuje jednak takové porušení, </w:t>
      </w:r>
    </w:p>
    <w:p w14:paraId="331AF219" w14:textId="18688413" w:rsidR="00381AA0" w:rsidRPr="00957613" w:rsidRDefault="00381AA0" w:rsidP="007118BC">
      <w:pPr>
        <w:pStyle w:val="Odstavecseseznamem"/>
        <w:spacing w:after="6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>o kterém to stanoví zákon, jednak</w:t>
      </w:r>
    </w:p>
    <w:p w14:paraId="60479F43" w14:textId="61C3674D" w:rsidR="00497F16" w:rsidRDefault="00497F16" w:rsidP="00497F16">
      <w:pPr>
        <w:pStyle w:val="Odstavecseseznamem"/>
        <w:spacing w:after="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381AA0" w:rsidRPr="00381AA0">
        <w:rPr>
          <w:rFonts w:ascii="Times New Roman" w:hAnsi="Times New Roman" w:cs="Times New Roman"/>
        </w:rPr>
        <w:t xml:space="preserve">nedodržení dohodnutého předmětu plnění </w:t>
      </w:r>
      <w:r w:rsidR="00381AA0">
        <w:rPr>
          <w:rFonts w:ascii="Times New Roman" w:hAnsi="Times New Roman" w:cs="Times New Roman"/>
        </w:rPr>
        <w:t>P</w:t>
      </w:r>
      <w:r w:rsidR="00381AA0" w:rsidRPr="00381AA0">
        <w:rPr>
          <w:rFonts w:ascii="Times New Roman" w:hAnsi="Times New Roman" w:cs="Times New Roman"/>
        </w:rPr>
        <w:t>říkazníkem,</w:t>
      </w:r>
    </w:p>
    <w:p w14:paraId="7A824A6E" w14:textId="310B14A7" w:rsidR="00381AA0" w:rsidRDefault="00497F16" w:rsidP="00497F16">
      <w:pPr>
        <w:pStyle w:val="Odstavecseseznamem"/>
        <w:spacing w:after="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381AA0" w:rsidRPr="00381AA0">
        <w:rPr>
          <w:rFonts w:ascii="Times New Roman" w:hAnsi="Times New Roman" w:cs="Times New Roman"/>
        </w:rPr>
        <w:t xml:space="preserve">prodlení </w:t>
      </w:r>
      <w:r w:rsidR="00381AA0">
        <w:rPr>
          <w:rFonts w:ascii="Times New Roman" w:hAnsi="Times New Roman" w:cs="Times New Roman"/>
        </w:rPr>
        <w:t>P</w:t>
      </w:r>
      <w:r w:rsidR="00381AA0" w:rsidRPr="00381AA0">
        <w:rPr>
          <w:rFonts w:ascii="Times New Roman" w:hAnsi="Times New Roman" w:cs="Times New Roman"/>
        </w:rPr>
        <w:t xml:space="preserve">říkazníka s plněním závazku vyplývajícího ze smlouvy delší než </w:t>
      </w:r>
      <w:r w:rsidR="00381AA0">
        <w:rPr>
          <w:rFonts w:ascii="Times New Roman" w:hAnsi="Times New Roman" w:cs="Times New Roman"/>
        </w:rPr>
        <w:t>7 (slovy „sedm</w:t>
      </w:r>
      <w:r w:rsidR="00381AA0" w:rsidRPr="00381AA0">
        <w:rPr>
          <w:rFonts w:ascii="Times New Roman" w:hAnsi="Times New Roman" w:cs="Times New Roman"/>
        </w:rPr>
        <w:t>“)</w:t>
      </w:r>
      <w:r w:rsidR="00381AA0">
        <w:rPr>
          <w:rFonts w:ascii="Times New Roman" w:hAnsi="Times New Roman" w:cs="Times New Roman"/>
        </w:rPr>
        <w:t>,</w:t>
      </w:r>
      <w:r w:rsidR="00381AA0" w:rsidRPr="00381AA0">
        <w:rPr>
          <w:rFonts w:ascii="Times New Roman" w:hAnsi="Times New Roman" w:cs="Times New Roman"/>
        </w:rPr>
        <w:t xml:space="preserve"> kalendářních dnů,</w:t>
      </w:r>
    </w:p>
    <w:p w14:paraId="736E5176" w14:textId="1124179F" w:rsidR="005D248A" w:rsidRDefault="00497F16" w:rsidP="00497F16">
      <w:pPr>
        <w:pStyle w:val="Odstavecseseznamem"/>
        <w:spacing w:after="6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381AA0" w:rsidRPr="00381AA0">
        <w:rPr>
          <w:rFonts w:ascii="Times New Roman" w:hAnsi="Times New Roman" w:cs="Times New Roman"/>
        </w:rPr>
        <w:t xml:space="preserve">neuzavření pojistné smlouvy </w:t>
      </w:r>
      <w:r w:rsidR="00381AA0">
        <w:rPr>
          <w:rFonts w:ascii="Times New Roman" w:hAnsi="Times New Roman" w:cs="Times New Roman"/>
        </w:rPr>
        <w:t>P</w:t>
      </w:r>
      <w:r w:rsidR="00381AA0" w:rsidRPr="00381AA0">
        <w:rPr>
          <w:rFonts w:ascii="Times New Roman" w:hAnsi="Times New Roman" w:cs="Times New Roman"/>
        </w:rPr>
        <w:t xml:space="preserve">říkazníkem </w:t>
      </w:r>
      <w:r w:rsidR="00381AA0" w:rsidRPr="007728A2">
        <w:rPr>
          <w:rFonts w:ascii="Times New Roman" w:hAnsi="Times New Roman" w:cs="Times New Roman"/>
        </w:rPr>
        <w:t xml:space="preserve">podle čl. 4 </w:t>
      </w:r>
      <w:r w:rsidR="007728A2" w:rsidRPr="007728A2">
        <w:rPr>
          <w:rFonts w:ascii="Times New Roman" w:hAnsi="Times New Roman" w:cs="Times New Roman"/>
        </w:rPr>
        <w:t>odst</w:t>
      </w:r>
      <w:r w:rsidR="007728A2">
        <w:rPr>
          <w:rFonts w:ascii="Times New Roman" w:hAnsi="Times New Roman" w:cs="Times New Roman"/>
        </w:rPr>
        <w:t xml:space="preserve">. 4.13 této </w:t>
      </w:r>
      <w:r w:rsidR="00381AA0" w:rsidRPr="00381AA0">
        <w:rPr>
          <w:rFonts w:ascii="Times New Roman" w:hAnsi="Times New Roman" w:cs="Times New Roman"/>
        </w:rPr>
        <w:t>smlouvy</w:t>
      </w:r>
      <w:r w:rsidR="005D248A">
        <w:rPr>
          <w:rFonts w:ascii="Times New Roman" w:hAnsi="Times New Roman" w:cs="Times New Roman"/>
        </w:rPr>
        <w:t>,</w:t>
      </w:r>
    </w:p>
    <w:p w14:paraId="2DA3065E" w14:textId="77777777" w:rsidR="007118BC" w:rsidRDefault="00497F16" w:rsidP="007118BC">
      <w:pPr>
        <w:pStyle w:val="Odstavecseseznamem"/>
        <w:spacing w:after="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5D248A" w:rsidRPr="005D248A">
        <w:rPr>
          <w:rFonts w:ascii="Times New Roman" w:hAnsi="Times New Roman" w:cs="Times New Roman"/>
        </w:rPr>
        <w:t xml:space="preserve">proti </w:t>
      </w:r>
      <w:r w:rsidR="005D248A">
        <w:rPr>
          <w:rFonts w:ascii="Times New Roman" w:hAnsi="Times New Roman" w:cs="Times New Roman"/>
        </w:rPr>
        <w:t>Příkazníkovi</w:t>
      </w:r>
      <w:r w:rsidR="005D248A" w:rsidRPr="005D248A">
        <w:rPr>
          <w:rFonts w:ascii="Times New Roman" w:hAnsi="Times New Roman" w:cs="Times New Roman"/>
        </w:rPr>
        <w:t xml:space="preserve"> bude zahájeno insolvenční řízení a insolvenční návrh nebude v zákonné lhůtě odmítnut pro zjevnou bezdůvodnost nebo insolvenční návrh prodávajícího bude zamítnut proto, </w:t>
      </w:r>
    </w:p>
    <w:p w14:paraId="6A3808E3" w14:textId="62380748" w:rsidR="00381AA0" w:rsidRPr="00381AA0" w:rsidRDefault="005D248A" w:rsidP="00497F16">
      <w:pPr>
        <w:pStyle w:val="Odstavecseseznamem"/>
        <w:spacing w:after="6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5D248A">
        <w:rPr>
          <w:rFonts w:ascii="Times New Roman" w:hAnsi="Times New Roman" w:cs="Times New Roman"/>
        </w:rPr>
        <w:t xml:space="preserve">že majetek </w:t>
      </w:r>
      <w:r>
        <w:rPr>
          <w:rFonts w:ascii="Times New Roman" w:hAnsi="Times New Roman" w:cs="Times New Roman"/>
        </w:rPr>
        <w:t>Příkazníka</w:t>
      </w:r>
      <w:r w:rsidRPr="005D248A">
        <w:rPr>
          <w:rFonts w:ascii="Times New Roman" w:hAnsi="Times New Roman" w:cs="Times New Roman"/>
        </w:rPr>
        <w:t xml:space="preserve"> nepostačuje ani k úhradě nákladů insolvenčního řízení, anebo </w:t>
      </w:r>
      <w:r>
        <w:rPr>
          <w:rFonts w:ascii="Times New Roman" w:hAnsi="Times New Roman" w:cs="Times New Roman"/>
        </w:rPr>
        <w:t>Příkazník</w:t>
      </w:r>
      <w:r w:rsidRPr="005D248A">
        <w:rPr>
          <w:rFonts w:ascii="Times New Roman" w:hAnsi="Times New Roman" w:cs="Times New Roman"/>
        </w:rPr>
        <w:t xml:space="preserve"> vstoupí do likvidace</w:t>
      </w:r>
      <w:r w:rsidR="00381AA0">
        <w:rPr>
          <w:rFonts w:ascii="Times New Roman" w:hAnsi="Times New Roman" w:cs="Times New Roman"/>
        </w:rPr>
        <w:t>.</w:t>
      </w:r>
    </w:p>
    <w:p w14:paraId="02B9D166" w14:textId="77777777" w:rsidR="00381AA0" w:rsidRPr="00957613" w:rsidRDefault="00381AA0" w:rsidP="007B412C">
      <w:pPr>
        <w:pStyle w:val="Odstavecseseznamem"/>
        <w:numPr>
          <w:ilvl w:val="1"/>
          <w:numId w:val="27"/>
        </w:numPr>
        <w:spacing w:after="6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>Smluvní strana může od této smlouvy dále odstoupit v případě nepodstatného porušení povinností druhou stranou</w:t>
      </w:r>
      <w:r w:rsidR="00AC0293" w:rsidRPr="00957613">
        <w:rPr>
          <w:rFonts w:ascii="Times New Roman" w:hAnsi="Times New Roman" w:cs="Times New Roman"/>
        </w:rPr>
        <w:t xml:space="preserve">, </w:t>
      </w:r>
      <w:r w:rsidRPr="00957613">
        <w:rPr>
          <w:rFonts w:ascii="Times New Roman" w:hAnsi="Times New Roman" w:cs="Times New Roman"/>
        </w:rPr>
        <w:t xml:space="preserve">pokud </w:t>
      </w:r>
      <w:r w:rsidR="00AC0293" w:rsidRPr="00957613">
        <w:rPr>
          <w:rFonts w:ascii="Times New Roman" w:hAnsi="Times New Roman" w:cs="Times New Roman"/>
        </w:rPr>
        <w:t xml:space="preserve">porušující smluvní strana </w:t>
      </w:r>
      <w:r w:rsidRPr="00957613">
        <w:rPr>
          <w:rFonts w:ascii="Times New Roman" w:hAnsi="Times New Roman" w:cs="Times New Roman"/>
        </w:rPr>
        <w:t xml:space="preserve">byla na takové porušení povinnosti </w:t>
      </w:r>
      <w:r w:rsidR="00AC0293" w:rsidRPr="00957613">
        <w:rPr>
          <w:rFonts w:ascii="Times New Roman" w:hAnsi="Times New Roman" w:cs="Times New Roman"/>
        </w:rPr>
        <w:t xml:space="preserve">písemně upozorněna a byl jí poskytnut přiměřený náhradní termín či lhůta ke splnění porušené smluvní povinnosti, avšak k tomuto splnění nedošlo ani v náhradním termínu nebo lhůtě. </w:t>
      </w:r>
    </w:p>
    <w:p w14:paraId="2DA2DCDE" w14:textId="77777777" w:rsidR="00381AA0" w:rsidRPr="00957613" w:rsidRDefault="00AC0293" w:rsidP="00EE4667">
      <w:pPr>
        <w:pStyle w:val="Odstavecseseznamem"/>
        <w:numPr>
          <w:ilvl w:val="1"/>
          <w:numId w:val="2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>Právní účinky odstoupení nastanou dnem doručení oznámení o odstoupení od smlouvy druhé smluvní straně.</w:t>
      </w:r>
    </w:p>
    <w:p w14:paraId="5C000DEF" w14:textId="77777777" w:rsidR="00381AA0" w:rsidRPr="00957613" w:rsidRDefault="00AC0293" w:rsidP="00EE4667">
      <w:pPr>
        <w:pStyle w:val="Odstavecseseznamem"/>
        <w:numPr>
          <w:ilvl w:val="1"/>
          <w:numId w:val="2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 xml:space="preserve">Odstoupením od smlouvy </w:t>
      </w:r>
      <w:r w:rsidR="00C10F63" w:rsidRPr="00957613">
        <w:rPr>
          <w:rFonts w:ascii="Times New Roman" w:hAnsi="Times New Roman" w:cs="Times New Roman"/>
        </w:rPr>
        <w:t>se nedotýká práva na zaplacení smluvní pokuty, práva na náhradu škody ani těch práv</w:t>
      </w:r>
      <w:r w:rsidRPr="00957613">
        <w:rPr>
          <w:rFonts w:ascii="Times New Roman" w:hAnsi="Times New Roman" w:cs="Times New Roman"/>
        </w:rPr>
        <w:t xml:space="preserve"> a povinností, z jejichž povahy vyplývá, že mají trvat i po odstoupení</w:t>
      </w:r>
      <w:r w:rsidR="00817449" w:rsidRPr="00957613">
        <w:rPr>
          <w:rFonts w:ascii="Times New Roman" w:hAnsi="Times New Roman" w:cs="Times New Roman"/>
        </w:rPr>
        <w:t xml:space="preserve"> od smlouvy</w:t>
      </w:r>
      <w:r w:rsidRPr="00957613">
        <w:rPr>
          <w:rFonts w:ascii="Times New Roman" w:hAnsi="Times New Roman" w:cs="Times New Roman"/>
        </w:rPr>
        <w:t>.</w:t>
      </w:r>
    </w:p>
    <w:p w14:paraId="6F425393" w14:textId="77777777" w:rsidR="007118BC" w:rsidRDefault="00AC0293" w:rsidP="007118BC">
      <w:pPr>
        <w:pStyle w:val="Odstavecseseznamem"/>
        <w:numPr>
          <w:ilvl w:val="1"/>
          <w:numId w:val="27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 xml:space="preserve">V případě ukončení této smlouvy odstoupením před řádným splněním předmětu této smlouvy je </w:t>
      </w:r>
      <w:r w:rsidR="00381AA0" w:rsidRPr="00957613">
        <w:rPr>
          <w:rFonts w:ascii="Times New Roman" w:hAnsi="Times New Roman" w:cs="Times New Roman"/>
        </w:rPr>
        <w:t>P</w:t>
      </w:r>
      <w:r w:rsidRPr="00957613">
        <w:rPr>
          <w:rFonts w:ascii="Times New Roman" w:hAnsi="Times New Roman" w:cs="Times New Roman"/>
        </w:rPr>
        <w:t xml:space="preserve">říkazník povinen neprodleně po odstoupení předat </w:t>
      </w:r>
      <w:r w:rsidR="00381AA0" w:rsidRPr="00957613">
        <w:rPr>
          <w:rFonts w:ascii="Times New Roman" w:hAnsi="Times New Roman" w:cs="Times New Roman"/>
        </w:rPr>
        <w:t>P</w:t>
      </w:r>
      <w:r w:rsidRPr="00957613">
        <w:rPr>
          <w:rFonts w:ascii="Times New Roman" w:hAnsi="Times New Roman" w:cs="Times New Roman"/>
        </w:rPr>
        <w:t xml:space="preserve">říkazci veškeré dokumenty, podklady či doklady, které převzal od </w:t>
      </w:r>
      <w:r w:rsidR="00381AA0" w:rsidRPr="00957613">
        <w:rPr>
          <w:rFonts w:ascii="Times New Roman" w:hAnsi="Times New Roman" w:cs="Times New Roman"/>
        </w:rPr>
        <w:t>P</w:t>
      </w:r>
      <w:r w:rsidRPr="00957613">
        <w:rPr>
          <w:rFonts w:ascii="Times New Roman" w:hAnsi="Times New Roman" w:cs="Times New Roman"/>
        </w:rPr>
        <w:t xml:space="preserve">říkazce nebo převzal od zhotovitele </w:t>
      </w:r>
      <w:r w:rsidR="00381AA0" w:rsidRPr="00957613">
        <w:rPr>
          <w:rFonts w:ascii="Times New Roman" w:hAnsi="Times New Roman" w:cs="Times New Roman"/>
        </w:rPr>
        <w:t>S</w:t>
      </w:r>
      <w:r w:rsidRPr="00957613">
        <w:rPr>
          <w:rFonts w:ascii="Times New Roman" w:hAnsi="Times New Roman" w:cs="Times New Roman"/>
        </w:rPr>
        <w:t xml:space="preserve">tavby nebo třetích osob </w:t>
      </w:r>
    </w:p>
    <w:p w14:paraId="09238024" w14:textId="5E8D1727" w:rsidR="002848ED" w:rsidRPr="00957613" w:rsidRDefault="00AC0293" w:rsidP="007118BC">
      <w:pPr>
        <w:pStyle w:val="Odstavecseseznamem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 xml:space="preserve">pro </w:t>
      </w:r>
      <w:r w:rsidR="00381AA0" w:rsidRPr="00957613">
        <w:rPr>
          <w:rFonts w:ascii="Times New Roman" w:hAnsi="Times New Roman" w:cs="Times New Roman"/>
        </w:rPr>
        <w:t>P</w:t>
      </w:r>
      <w:r w:rsidRPr="00957613">
        <w:rPr>
          <w:rFonts w:ascii="Times New Roman" w:hAnsi="Times New Roman" w:cs="Times New Roman"/>
        </w:rPr>
        <w:t xml:space="preserve">říkazce nebo </w:t>
      </w:r>
      <w:r w:rsidR="00381AA0" w:rsidRPr="00957613">
        <w:rPr>
          <w:rFonts w:ascii="Times New Roman" w:hAnsi="Times New Roman" w:cs="Times New Roman"/>
        </w:rPr>
        <w:t xml:space="preserve">které </w:t>
      </w:r>
      <w:r w:rsidRPr="00957613">
        <w:rPr>
          <w:rFonts w:ascii="Times New Roman" w:hAnsi="Times New Roman" w:cs="Times New Roman"/>
        </w:rPr>
        <w:t xml:space="preserve">byly pořízeny </w:t>
      </w:r>
      <w:r w:rsidR="00381AA0" w:rsidRPr="00957613">
        <w:rPr>
          <w:rFonts w:ascii="Times New Roman" w:hAnsi="Times New Roman" w:cs="Times New Roman"/>
        </w:rPr>
        <w:t>Příkazníkem pro P</w:t>
      </w:r>
      <w:r w:rsidRPr="00957613">
        <w:rPr>
          <w:rFonts w:ascii="Times New Roman" w:hAnsi="Times New Roman" w:cs="Times New Roman"/>
        </w:rPr>
        <w:t>říkazce.</w:t>
      </w:r>
    </w:p>
    <w:p w14:paraId="36B5B75D" w14:textId="77777777" w:rsidR="00497F16" w:rsidRDefault="00497F16" w:rsidP="00C9620E">
      <w:pPr>
        <w:pStyle w:val="Bezmezer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18D7DCE" w14:textId="77777777" w:rsidR="00460239" w:rsidRPr="00460239" w:rsidRDefault="00460239" w:rsidP="00EE4667">
      <w:pPr>
        <w:pStyle w:val="Bezmezer"/>
        <w:spacing w:before="24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460239">
        <w:rPr>
          <w:rFonts w:ascii="Times New Roman" w:hAnsi="Times New Roman"/>
          <w:b/>
          <w:sz w:val="22"/>
          <w:szCs w:val="22"/>
        </w:rPr>
        <w:t xml:space="preserve">Čl. </w:t>
      </w:r>
      <w:r w:rsidR="00957613">
        <w:rPr>
          <w:rFonts w:ascii="Times New Roman" w:hAnsi="Times New Roman"/>
          <w:b/>
          <w:sz w:val="22"/>
          <w:szCs w:val="22"/>
        </w:rPr>
        <w:t>10</w:t>
      </w:r>
    </w:p>
    <w:p w14:paraId="2C200AF9" w14:textId="77777777" w:rsidR="00460239" w:rsidRPr="00460239" w:rsidRDefault="00460239" w:rsidP="00EE4667">
      <w:pPr>
        <w:pStyle w:val="h1book-template-chapter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0239">
        <w:rPr>
          <w:rFonts w:ascii="Times New Roman" w:hAnsi="Times New Roman" w:cs="Times New Roman"/>
          <w:b/>
          <w:sz w:val="22"/>
          <w:szCs w:val="22"/>
        </w:rPr>
        <w:t>Kontaktní osoby</w:t>
      </w:r>
    </w:p>
    <w:p w14:paraId="6451C2B4" w14:textId="77777777" w:rsidR="00A475DA" w:rsidRDefault="00A475DA" w:rsidP="007B412C">
      <w:pPr>
        <w:pStyle w:val="h1book-template-chapter"/>
        <w:numPr>
          <w:ilvl w:val="1"/>
          <w:numId w:val="28"/>
        </w:numPr>
        <w:spacing w:before="0" w:after="40" w:line="276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Jednání mezi smluvními stranami, udělování pokynů, poskytování součinnosti a předávání informací pro potřeby plnění této smlouvy se bude uskutečňovat prostřednictvím kontaktních osob.</w:t>
      </w:r>
    </w:p>
    <w:p w14:paraId="2FA76D56" w14:textId="77777777" w:rsidR="00460239" w:rsidRPr="00460239" w:rsidRDefault="00460239" w:rsidP="007B412C">
      <w:pPr>
        <w:pStyle w:val="h1book-template-chapter"/>
        <w:numPr>
          <w:ilvl w:val="1"/>
          <w:numId w:val="28"/>
        </w:numPr>
        <w:spacing w:before="0" w:after="40" w:line="276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460239">
        <w:rPr>
          <w:rFonts w:ascii="Times New Roman" w:hAnsi="Times New Roman" w:cs="Times New Roman"/>
          <w:sz w:val="22"/>
          <w:szCs w:val="22"/>
        </w:rPr>
        <w:t xml:space="preserve">Kontaktními osobami </w:t>
      </w:r>
      <w:r w:rsidR="00A475DA">
        <w:rPr>
          <w:rFonts w:ascii="Times New Roman" w:hAnsi="Times New Roman" w:cs="Times New Roman"/>
          <w:sz w:val="22"/>
          <w:szCs w:val="22"/>
        </w:rPr>
        <w:t xml:space="preserve">podle předchozího odstavce </w:t>
      </w:r>
      <w:r w:rsidRPr="00460239">
        <w:rPr>
          <w:rFonts w:ascii="Times New Roman" w:hAnsi="Times New Roman" w:cs="Times New Roman"/>
          <w:sz w:val="22"/>
          <w:szCs w:val="22"/>
        </w:rPr>
        <w:t>jsou</w:t>
      </w:r>
      <w:r w:rsidR="00A475DA">
        <w:rPr>
          <w:rFonts w:ascii="Times New Roman" w:hAnsi="Times New Roman" w:cs="Times New Roman"/>
          <w:sz w:val="22"/>
          <w:szCs w:val="22"/>
        </w:rPr>
        <w:t>:</w:t>
      </w:r>
    </w:p>
    <w:p w14:paraId="451A5AA7" w14:textId="239D65C6" w:rsidR="00460239" w:rsidRPr="00460239" w:rsidRDefault="00460239" w:rsidP="00EE4667">
      <w:pPr>
        <w:pStyle w:val="h1book-template-chapter"/>
        <w:numPr>
          <w:ilvl w:val="0"/>
          <w:numId w:val="10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60239">
        <w:rPr>
          <w:rFonts w:ascii="Times New Roman" w:hAnsi="Times New Roman" w:cs="Times New Roman"/>
          <w:sz w:val="22"/>
          <w:szCs w:val="22"/>
        </w:rPr>
        <w:t xml:space="preserve">za </w:t>
      </w:r>
      <w:r w:rsidR="00F00203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říkazce</w:t>
      </w:r>
      <w:r w:rsidRPr="00460239">
        <w:rPr>
          <w:rFonts w:ascii="Times New Roman" w:hAnsi="Times New Roman" w:cs="Times New Roman"/>
          <w:sz w:val="22"/>
          <w:szCs w:val="22"/>
        </w:rPr>
        <w:t>:</w:t>
      </w:r>
      <w:r w:rsidRPr="00460239">
        <w:rPr>
          <w:rFonts w:ascii="Times New Roman" w:hAnsi="Times New Roman" w:cs="Times New Roman"/>
          <w:sz w:val="22"/>
          <w:szCs w:val="22"/>
        </w:rPr>
        <w:tab/>
      </w:r>
    </w:p>
    <w:p w14:paraId="1F148D6A" w14:textId="0611400C" w:rsidR="00460239" w:rsidRPr="00460239" w:rsidRDefault="00460239" w:rsidP="00462156">
      <w:pPr>
        <w:pStyle w:val="h1book-template-chapter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60239">
        <w:rPr>
          <w:rFonts w:ascii="Times New Roman" w:hAnsi="Times New Roman" w:cs="Times New Roman"/>
          <w:sz w:val="22"/>
          <w:szCs w:val="22"/>
        </w:rPr>
        <w:t xml:space="preserve">ve věcech smluvních: </w:t>
      </w:r>
      <w:r w:rsidR="0098305A">
        <w:rPr>
          <w:rFonts w:ascii="Times New Roman" w:hAnsi="Times New Roman" w:cs="Times New Roman"/>
          <w:sz w:val="22"/>
          <w:szCs w:val="22"/>
        </w:rPr>
        <w:t>Renata Oulehlová, starostka města</w:t>
      </w:r>
    </w:p>
    <w:p w14:paraId="1E599B68" w14:textId="497E1C52" w:rsidR="0098305A" w:rsidRDefault="00460239" w:rsidP="00497F16">
      <w:pPr>
        <w:pStyle w:val="h1book-template-chapter"/>
        <w:numPr>
          <w:ilvl w:val="0"/>
          <w:numId w:val="9"/>
        </w:numPr>
        <w:spacing w:before="0" w:after="0" w:line="240" w:lineRule="auto"/>
        <w:ind w:left="777" w:hanging="357"/>
        <w:rPr>
          <w:rFonts w:ascii="Times New Roman" w:hAnsi="Times New Roman" w:cs="Times New Roman"/>
          <w:sz w:val="22"/>
          <w:szCs w:val="22"/>
        </w:rPr>
      </w:pPr>
      <w:r w:rsidRPr="00460239">
        <w:rPr>
          <w:rFonts w:ascii="Times New Roman" w:hAnsi="Times New Roman" w:cs="Times New Roman"/>
          <w:sz w:val="22"/>
          <w:szCs w:val="22"/>
        </w:rPr>
        <w:t xml:space="preserve">ve věcech technických: </w:t>
      </w:r>
      <w:r w:rsidR="0098305A">
        <w:rPr>
          <w:rFonts w:ascii="Times New Roman" w:hAnsi="Times New Roman" w:cs="Times New Roman"/>
          <w:sz w:val="22"/>
          <w:szCs w:val="22"/>
        </w:rPr>
        <w:t>Ing. Kateřina Klepáčková, vedoucí odboru rozvoje města;</w:t>
      </w:r>
    </w:p>
    <w:p w14:paraId="7281DFB1" w14:textId="115DAAE9" w:rsidR="00460239" w:rsidRPr="0098305A" w:rsidRDefault="00460239" w:rsidP="00D40274">
      <w:pPr>
        <w:pStyle w:val="h1book-template-chapter"/>
        <w:spacing w:before="0" w:after="0" w:line="240" w:lineRule="auto"/>
        <w:ind w:left="780"/>
        <w:rPr>
          <w:rFonts w:ascii="Times New Roman" w:hAnsi="Times New Roman" w:cs="Times New Roman"/>
          <w:sz w:val="22"/>
          <w:szCs w:val="22"/>
        </w:rPr>
      </w:pPr>
      <w:r w:rsidRPr="0098305A">
        <w:rPr>
          <w:rFonts w:ascii="Times New Roman" w:hAnsi="Times New Roman" w:cs="Times New Roman"/>
          <w:sz w:val="22"/>
          <w:szCs w:val="22"/>
        </w:rPr>
        <w:t>Luboš Pravec, tel.: 354 228 313, e-mail:</w:t>
      </w:r>
      <w:r w:rsidRPr="0098305A">
        <w:rPr>
          <w:rFonts w:ascii="Times New Roman" w:hAnsi="Times New Roman"/>
        </w:rPr>
        <w:t xml:space="preserve"> </w:t>
      </w:r>
      <w:r w:rsidR="00462156" w:rsidRPr="0098305A">
        <w:rPr>
          <w:rFonts w:ascii="Times New Roman" w:hAnsi="Times New Roman" w:cs="Times New Roman"/>
          <w:sz w:val="22"/>
          <w:szCs w:val="22"/>
        </w:rPr>
        <w:t>lubos.pravec@mu-sokolov.cz;</w:t>
      </w:r>
    </w:p>
    <w:p w14:paraId="4C1A6CDA" w14:textId="69F6F98E" w:rsidR="00497F16" w:rsidRPr="005A2F3C" w:rsidRDefault="00460239" w:rsidP="00497F16">
      <w:pPr>
        <w:pStyle w:val="h1book-template-chapter"/>
        <w:numPr>
          <w:ilvl w:val="0"/>
          <w:numId w:val="10"/>
        </w:numPr>
        <w:spacing w:before="0" w:after="0" w:line="240" w:lineRule="auto"/>
        <w:ind w:left="777" w:hanging="357"/>
        <w:rPr>
          <w:rFonts w:ascii="Times New Roman" w:hAnsi="Times New Roman" w:cs="Times New Roman"/>
          <w:sz w:val="22"/>
          <w:szCs w:val="22"/>
        </w:rPr>
      </w:pPr>
      <w:r w:rsidRPr="00460239">
        <w:rPr>
          <w:rFonts w:ascii="Times New Roman" w:hAnsi="Times New Roman" w:cs="Times New Roman"/>
          <w:sz w:val="22"/>
          <w:szCs w:val="22"/>
        </w:rPr>
        <w:t xml:space="preserve">za </w:t>
      </w:r>
      <w:r w:rsidR="00F00203">
        <w:rPr>
          <w:rFonts w:ascii="Times New Roman" w:hAnsi="Times New Roman" w:cs="Times New Roman"/>
          <w:sz w:val="22"/>
          <w:szCs w:val="22"/>
        </w:rPr>
        <w:t>P</w:t>
      </w:r>
      <w:r w:rsidR="0069393E">
        <w:rPr>
          <w:rFonts w:ascii="Times New Roman" w:hAnsi="Times New Roman" w:cs="Times New Roman"/>
          <w:sz w:val="22"/>
          <w:szCs w:val="22"/>
        </w:rPr>
        <w:t>říkazníka</w:t>
      </w:r>
      <w:r w:rsidRPr="00460239">
        <w:rPr>
          <w:rFonts w:ascii="Times New Roman" w:hAnsi="Times New Roman" w:cs="Times New Roman"/>
          <w:sz w:val="22"/>
          <w:szCs w:val="22"/>
        </w:rPr>
        <w:t>:</w:t>
      </w:r>
      <w:r w:rsidRPr="00460239">
        <w:rPr>
          <w:rFonts w:ascii="Times New Roman" w:hAnsi="Times New Roman" w:cs="Times New Roman"/>
          <w:sz w:val="22"/>
          <w:szCs w:val="22"/>
        </w:rPr>
        <w:tab/>
      </w:r>
      <w:r w:rsidR="00D44819"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44819" w:rsidRPr="00FE1DCB">
        <w:rPr>
          <w:rStyle w:val="platne1"/>
          <w:sz w:val="22"/>
          <w:szCs w:val="22"/>
        </w:rPr>
        <w:instrText xml:space="preserve"> FORMTEXT </w:instrText>
      </w:r>
      <w:r w:rsidR="00D44819" w:rsidRPr="00FE1DCB">
        <w:rPr>
          <w:rStyle w:val="platne1"/>
          <w:sz w:val="22"/>
          <w:szCs w:val="22"/>
        </w:rPr>
      </w:r>
      <w:r w:rsidR="00D44819" w:rsidRPr="00FE1DCB">
        <w:rPr>
          <w:rStyle w:val="platne1"/>
          <w:sz w:val="22"/>
          <w:szCs w:val="22"/>
        </w:rPr>
        <w:fldChar w:fldCharType="separate"/>
      </w:r>
      <w:r w:rsidR="00D44819" w:rsidRPr="00FE1DCB">
        <w:rPr>
          <w:rStyle w:val="platne1"/>
          <w:noProof/>
          <w:sz w:val="22"/>
          <w:szCs w:val="22"/>
        </w:rPr>
        <w:t> </w:t>
      </w:r>
      <w:r w:rsidR="00D44819" w:rsidRPr="00FE1DCB">
        <w:rPr>
          <w:rStyle w:val="platne1"/>
          <w:noProof/>
          <w:sz w:val="22"/>
          <w:szCs w:val="22"/>
        </w:rPr>
        <w:t> </w:t>
      </w:r>
      <w:r w:rsidR="00D44819" w:rsidRPr="00FE1DCB">
        <w:rPr>
          <w:rStyle w:val="platne1"/>
          <w:noProof/>
          <w:sz w:val="22"/>
          <w:szCs w:val="22"/>
        </w:rPr>
        <w:t> </w:t>
      </w:r>
      <w:r w:rsidR="00D44819" w:rsidRPr="00FE1DCB">
        <w:rPr>
          <w:rStyle w:val="platne1"/>
          <w:noProof/>
          <w:sz w:val="22"/>
          <w:szCs w:val="22"/>
        </w:rPr>
        <w:t> </w:t>
      </w:r>
      <w:r w:rsidR="00D44819" w:rsidRPr="00FE1DCB">
        <w:rPr>
          <w:rStyle w:val="platne1"/>
          <w:noProof/>
          <w:sz w:val="22"/>
          <w:szCs w:val="22"/>
        </w:rPr>
        <w:t> </w:t>
      </w:r>
      <w:r w:rsidR="00D44819" w:rsidRPr="00FE1DCB">
        <w:rPr>
          <w:rStyle w:val="platne1"/>
          <w:sz w:val="22"/>
          <w:szCs w:val="22"/>
        </w:rPr>
        <w:fldChar w:fldCharType="end"/>
      </w:r>
      <w:r w:rsidRPr="005A2F3C">
        <w:rPr>
          <w:rFonts w:ascii="Times New Roman" w:hAnsi="Times New Roman" w:cs="Times New Roman"/>
          <w:sz w:val="22"/>
          <w:szCs w:val="22"/>
        </w:rPr>
        <w:t>, tel.</w:t>
      </w:r>
      <w:r w:rsidR="005A2F3C" w:rsidRPr="005A2F3C">
        <w:rPr>
          <w:rFonts w:ascii="Times New Roman" w:hAnsi="Times New Roman" w:cs="Times New Roman"/>
          <w:sz w:val="22"/>
          <w:szCs w:val="22"/>
        </w:rPr>
        <w:t xml:space="preserve">: </w:t>
      </w:r>
      <w:r w:rsidR="00D44819"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44819" w:rsidRPr="00FE1DCB">
        <w:rPr>
          <w:rStyle w:val="platne1"/>
          <w:sz w:val="22"/>
          <w:szCs w:val="22"/>
        </w:rPr>
        <w:instrText xml:space="preserve"> FORMTEXT </w:instrText>
      </w:r>
      <w:r w:rsidR="00D44819" w:rsidRPr="00FE1DCB">
        <w:rPr>
          <w:rStyle w:val="platne1"/>
          <w:sz w:val="22"/>
          <w:szCs w:val="22"/>
        </w:rPr>
      </w:r>
      <w:r w:rsidR="00D44819" w:rsidRPr="00FE1DCB">
        <w:rPr>
          <w:rStyle w:val="platne1"/>
          <w:sz w:val="22"/>
          <w:szCs w:val="22"/>
        </w:rPr>
        <w:fldChar w:fldCharType="separate"/>
      </w:r>
      <w:r w:rsidR="00D44819" w:rsidRPr="00FE1DCB">
        <w:rPr>
          <w:rStyle w:val="platne1"/>
          <w:noProof/>
          <w:sz w:val="22"/>
          <w:szCs w:val="22"/>
        </w:rPr>
        <w:t> </w:t>
      </w:r>
      <w:r w:rsidR="00D44819" w:rsidRPr="00FE1DCB">
        <w:rPr>
          <w:rStyle w:val="platne1"/>
          <w:noProof/>
          <w:sz w:val="22"/>
          <w:szCs w:val="22"/>
        </w:rPr>
        <w:t> </w:t>
      </w:r>
      <w:r w:rsidR="00D44819" w:rsidRPr="00FE1DCB">
        <w:rPr>
          <w:rStyle w:val="platne1"/>
          <w:noProof/>
          <w:sz w:val="22"/>
          <w:szCs w:val="22"/>
        </w:rPr>
        <w:t> </w:t>
      </w:r>
      <w:r w:rsidR="00D44819" w:rsidRPr="00FE1DCB">
        <w:rPr>
          <w:rStyle w:val="platne1"/>
          <w:noProof/>
          <w:sz w:val="22"/>
          <w:szCs w:val="22"/>
        </w:rPr>
        <w:t> </w:t>
      </w:r>
      <w:r w:rsidR="00D44819" w:rsidRPr="00FE1DCB">
        <w:rPr>
          <w:rStyle w:val="platne1"/>
          <w:noProof/>
          <w:sz w:val="22"/>
          <w:szCs w:val="22"/>
        </w:rPr>
        <w:t> </w:t>
      </w:r>
      <w:r w:rsidR="00D44819" w:rsidRPr="00FE1DCB">
        <w:rPr>
          <w:rStyle w:val="platne1"/>
          <w:sz w:val="22"/>
          <w:szCs w:val="22"/>
        </w:rPr>
        <w:fldChar w:fldCharType="end"/>
      </w:r>
      <w:r w:rsidRPr="005A2F3C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59BE3AF" w14:textId="5CB0C583" w:rsidR="00460239" w:rsidRPr="00460239" w:rsidRDefault="00460239" w:rsidP="00497F16">
      <w:pPr>
        <w:pStyle w:val="h1book-template-chapter"/>
        <w:spacing w:before="0" w:line="240" w:lineRule="auto"/>
        <w:ind w:left="780"/>
        <w:rPr>
          <w:rFonts w:ascii="Times New Roman" w:hAnsi="Times New Roman" w:cs="Times New Roman"/>
          <w:sz w:val="22"/>
          <w:szCs w:val="22"/>
        </w:rPr>
      </w:pPr>
      <w:r w:rsidRPr="00460239">
        <w:rPr>
          <w:rFonts w:ascii="Times New Roman" w:hAnsi="Times New Roman" w:cs="Times New Roman"/>
          <w:sz w:val="22"/>
          <w:szCs w:val="22"/>
        </w:rPr>
        <w:t xml:space="preserve">e-mail: </w:t>
      </w:r>
      <w:r w:rsidR="00D44819"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44819" w:rsidRPr="00FE1DCB">
        <w:rPr>
          <w:rStyle w:val="platne1"/>
          <w:sz w:val="22"/>
          <w:szCs w:val="22"/>
        </w:rPr>
        <w:instrText xml:space="preserve"> FORMTEXT </w:instrText>
      </w:r>
      <w:r w:rsidR="00D44819" w:rsidRPr="00FE1DCB">
        <w:rPr>
          <w:rStyle w:val="platne1"/>
          <w:sz w:val="22"/>
          <w:szCs w:val="22"/>
        </w:rPr>
      </w:r>
      <w:r w:rsidR="00D44819" w:rsidRPr="00FE1DCB">
        <w:rPr>
          <w:rStyle w:val="platne1"/>
          <w:sz w:val="22"/>
          <w:szCs w:val="22"/>
        </w:rPr>
        <w:fldChar w:fldCharType="separate"/>
      </w:r>
      <w:r w:rsidR="00D44819" w:rsidRPr="00FE1DCB">
        <w:rPr>
          <w:rStyle w:val="platne1"/>
          <w:noProof/>
          <w:sz w:val="22"/>
          <w:szCs w:val="22"/>
        </w:rPr>
        <w:t> </w:t>
      </w:r>
      <w:r w:rsidR="00D44819" w:rsidRPr="00FE1DCB">
        <w:rPr>
          <w:rStyle w:val="platne1"/>
          <w:noProof/>
          <w:sz w:val="22"/>
          <w:szCs w:val="22"/>
        </w:rPr>
        <w:t> </w:t>
      </w:r>
      <w:r w:rsidR="00D44819" w:rsidRPr="00FE1DCB">
        <w:rPr>
          <w:rStyle w:val="platne1"/>
          <w:noProof/>
          <w:sz w:val="22"/>
          <w:szCs w:val="22"/>
        </w:rPr>
        <w:t> </w:t>
      </w:r>
      <w:r w:rsidR="00D44819" w:rsidRPr="00FE1DCB">
        <w:rPr>
          <w:rStyle w:val="platne1"/>
          <w:noProof/>
          <w:sz w:val="22"/>
          <w:szCs w:val="22"/>
        </w:rPr>
        <w:t> </w:t>
      </w:r>
      <w:r w:rsidR="00D44819" w:rsidRPr="00FE1DCB">
        <w:rPr>
          <w:rStyle w:val="platne1"/>
          <w:noProof/>
          <w:sz w:val="22"/>
          <w:szCs w:val="22"/>
        </w:rPr>
        <w:t> </w:t>
      </w:r>
      <w:r w:rsidR="00D44819" w:rsidRPr="00FE1DCB">
        <w:rPr>
          <w:rStyle w:val="platne1"/>
          <w:sz w:val="22"/>
          <w:szCs w:val="22"/>
        </w:rPr>
        <w:fldChar w:fldCharType="end"/>
      </w:r>
      <w:r w:rsidR="00462156">
        <w:rPr>
          <w:rStyle w:val="platne1"/>
          <w:rFonts w:ascii="Times New Roman" w:hAnsi="Times New Roman"/>
          <w:sz w:val="22"/>
          <w:szCs w:val="22"/>
        </w:rPr>
        <w:t>;</w:t>
      </w:r>
      <w:r w:rsidRPr="00460239">
        <w:rPr>
          <w:rStyle w:val="platne1"/>
          <w:rFonts w:ascii="Times New Roman" w:hAnsi="Times New Roman"/>
          <w:sz w:val="22"/>
          <w:szCs w:val="22"/>
        </w:rPr>
        <w:t xml:space="preserve"> </w:t>
      </w:r>
      <w:r w:rsidRPr="00460239">
        <w:rPr>
          <w:rStyle w:val="platne1"/>
          <w:rFonts w:ascii="Times New Roman" w:hAnsi="Times New Roman"/>
          <w:b/>
          <w:sz w:val="22"/>
          <w:szCs w:val="22"/>
        </w:rPr>
        <w:t xml:space="preserve">              </w:t>
      </w:r>
    </w:p>
    <w:p w14:paraId="3332DC43" w14:textId="481B30D2" w:rsidR="00CF265E" w:rsidRDefault="00460239" w:rsidP="00CF265E">
      <w:pPr>
        <w:pStyle w:val="h1book-template-chapter"/>
        <w:numPr>
          <w:ilvl w:val="1"/>
          <w:numId w:val="28"/>
        </w:numPr>
        <w:spacing w:before="0" w:after="120" w:line="276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460239">
        <w:rPr>
          <w:rFonts w:ascii="Times New Roman" w:hAnsi="Times New Roman" w:cs="Times New Roman"/>
          <w:sz w:val="22"/>
          <w:szCs w:val="22"/>
        </w:rPr>
        <w:t>Změna kontaktních osob uvedených v předchozím odstavci nevyžaduje změnu této smlouvy, smluvní strana je však povinna takovou změnu bez zbytečného odkladu písemně oznámit druhé smluvní straně.</w:t>
      </w:r>
    </w:p>
    <w:p w14:paraId="562CB996" w14:textId="77777777" w:rsidR="00C9620E" w:rsidRPr="00C9620E" w:rsidRDefault="00C9620E" w:rsidP="00C9620E">
      <w:pPr>
        <w:pStyle w:val="h1book-template-chapter"/>
        <w:spacing w:before="0" w:after="0" w:line="276" w:lineRule="auto"/>
        <w:ind w:left="454"/>
        <w:rPr>
          <w:rFonts w:ascii="Times New Roman" w:hAnsi="Times New Roman" w:cs="Times New Roman"/>
          <w:sz w:val="22"/>
          <w:szCs w:val="22"/>
        </w:rPr>
      </w:pPr>
    </w:p>
    <w:p w14:paraId="617B8666" w14:textId="77777777" w:rsidR="002848ED" w:rsidRPr="0064522F" w:rsidRDefault="00957613" w:rsidP="00EE4667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Čl. 11</w:t>
      </w:r>
    </w:p>
    <w:p w14:paraId="5ADFF2C3" w14:textId="77777777" w:rsidR="002848ED" w:rsidRPr="0064522F" w:rsidRDefault="00500C00" w:rsidP="00EE4667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64522F">
        <w:rPr>
          <w:rFonts w:ascii="Times New Roman" w:hAnsi="Times New Roman" w:cs="Times New Roman"/>
          <w:b/>
        </w:rPr>
        <w:t>Z</w:t>
      </w:r>
      <w:r w:rsidR="002848ED" w:rsidRPr="0064522F">
        <w:rPr>
          <w:rFonts w:ascii="Times New Roman" w:hAnsi="Times New Roman" w:cs="Times New Roman"/>
          <w:b/>
        </w:rPr>
        <w:t>ávěrečná</w:t>
      </w:r>
      <w:r w:rsidRPr="0064522F">
        <w:rPr>
          <w:rFonts w:ascii="Times New Roman" w:hAnsi="Times New Roman" w:cs="Times New Roman"/>
          <w:b/>
        </w:rPr>
        <w:t xml:space="preserve"> ustanovení</w:t>
      </w:r>
    </w:p>
    <w:p w14:paraId="5C70F868" w14:textId="3A12C4F7" w:rsidR="00957613" w:rsidRPr="00957613" w:rsidRDefault="007118BC" w:rsidP="007B412C">
      <w:pPr>
        <w:pStyle w:val="h1book-template-chapter"/>
        <w:numPr>
          <w:ilvl w:val="1"/>
          <w:numId w:val="29"/>
        </w:numPr>
        <w:spacing w:before="0" w:after="40" w:line="276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60239" w:rsidRPr="00957613">
        <w:rPr>
          <w:rFonts w:ascii="Times New Roman" w:hAnsi="Times New Roman" w:cs="Times New Roman"/>
          <w:sz w:val="22"/>
          <w:szCs w:val="22"/>
        </w:rPr>
        <w:t xml:space="preserve">Tato smlouva nabývá platnosti dnem podpisu oprávněnými zástupci všech smluvních stran </w:t>
      </w:r>
    </w:p>
    <w:p w14:paraId="45C122CF" w14:textId="77777777" w:rsidR="007118BC" w:rsidRDefault="007118BC" w:rsidP="00C9620E">
      <w:pPr>
        <w:pStyle w:val="h1book-template-chapter"/>
        <w:numPr>
          <w:ilvl w:val="1"/>
          <w:numId w:val="29"/>
        </w:numPr>
        <w:spacing w:before="0" w:after="0" w:line="276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4522F" w:rsidRPr="00957613">
        <w:rPr>
          <w:rFonts w:ascii="Times New Roman" w:hAnsi="Times New Roman" w:cs="Times New Roman"/>
          <w:sz w:val="22"/>
          <w:szCs w:val="22"/>
        </w:rPr>
        <w:t xml:space="preserve">Smluvní strany </w:t>
      </w:r>
      <w:r w:rsidR="00460239" w:rsidRPr="00957613">
        <w:rPr>
          <w:rFonts w:ascii="Times New Roman" w:hAnsi="Times New Roman" w:cs="Times New Roman"/>
          <w:sz w:val="22"/>
          <w:szCs w:val="22"/>
        </w:rPr>
        <w:t>výslovně prohlašují</w:t>
      </w:r>
      <w:r w:rsidR="0064522F" w:rsidRPr="00957613">
        <w:rPr>
          <w:rFonts w:ascii="Times New Roman" w:hAnsi="Times New Roman" w:cs="Times New Roman"/>
          <w:sz w:val="22"/>
          <w:szCs w:val="22"/>
        </w:rPr>
        <w:t xml:space="preserve">, že žádné ustanovení této smlouvy </w:t>
      </w:r>
      <w:r w:rsidR="00460239" w:rsidRPr="00957613">
        <w:rPr>
          <w:rFonts w:ascii="Times New Roman" w:hAnsi="Times New Roman" w:cs="Times New Roman"/>
          <w:sz w:val="22"/>
          <w:szCs w:val="22"/>
        </w:rPr>
        <w:t>není obchodním</w:t>
      </w:r>
      <w:r w:rsidR="0064522F" w:rsidRPr="009576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3551BB10" w14:textId="0F11D486" w:rsidR="00497F16" w:rsidRDefault="007118BC" w:rsidP="007118BC">
      <w:pPr>
        <w:pStyle w:val="h1book-template-chapter"/>
        <w:spacing w:before="0" w:after="40" w:line="276" w:lineRule="auto"/>
        <w:ind w:left="4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4522F" w:rsidRPr="00957613">
        <w:rPr>
          <w:rFonts w:ascii="Times New Roman" w:hAnsi="Times New Roman" w:cs="Times New Roman"/>
          <w:sz w:val="22"/>
          <w:szCs w:val="22"/>
        </w:rPr>
        <w:t>tajemství</w:t>
      </w:r>
      <w:r w:rsidR="00460239" w:rsidRPr="00957613">
        <w:rPr>
          <w:rFonts w:ascii="Times New Roman" w:hAnsi="Times New Roman" w:cs="Times New Roman"/>
          <w:sz w:val="22"/>
          <w:szCs w:val="22"/>
        </w:rPr>
        <w:t>m po</w:t>
      </w:r>
      <w:r w:rsidR="0064522F" w:rsidRPr="00957613">
        <w:rPr>
          <w:rFonts w:ascii="Times New Roman" w:hAnsi="Times New Roman" w:cs="Times New Roman"/>
          <w:sz w:val="22"/>
          <w:szCs w:val="22"/>
        </w:rPr>
        <w:t xml:space="preserve">dle § 504 občanského zákoníku ani neobsahuje důvěrnou informaci o poměrech </w:t>
      </w:r>
    </w:p>
    <w:p w14:paraId="665E31D0" w14:textId="6C282A6F" w:rsidR="007B412C" w:rsidRDefault="007B412C" w:rsidP="007B412C">
      <w:pPr>
        <w:pStyle w:val="h1book-template-chapter"/>
        <w:spacing w:before="0" w:after="40" w:line="276" w:lineRule="auto"/>
        <w:ind w:left="930" w:hanging="5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4522F" w:rsidRPr="00957613">
        <w:rPr>
          <w:rFonts w:ascii="Times New Roman" w:hAnsi="Times New Roman" w:cs="Times New Roman"/>
          <w:sz w:val="22"/>
          <w:szCs w:val="22"/>
        </w:rPr>
        <w:t>smluvní strany nebo skutečnostech, které má smluvní strana p</w:t>
      </w:r>
      <w:r>
        <w:rPr>
          <w:rFonts w:ascii="Times New Roman" w:hAnsi="Times New Roman" w:cs="Times New Roman"/>
          <w:sz w:val="22"/>
          <w:szCs w:val="22"/>
        </w:rPr>
        <w:t xml:space="preserve">otřebu ochraňovat jako důvěrnou </w:t>
      </w:r>
    </w:p>
    <w:p w14:paraId="74F69840" w14:textId="7F0A47C8" w:rsidR="00957613" w:rsidRPr="00957613" w:rsidRDefault="007B412C" w:rsidP="007B412C">
      <w:pPr>
        <w:pStyle w:val="h1book-template-chapter"/>
        <w:spacing w:before="0" w:after="40" w:line="276" w:lineRule="auto"/>
        <w:ind w:left="930" w:hanging="5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4522F" w:rsidRPr="00957613">
        <w:rPr>
          <w:rFonts w:ascii="Times New Roman" w:hAnsi="Times New Roman" w:cs="Times New Roman"/>
          <w:sz w:val="22"/>
          <w:szCs w:val="22"/>
        </w:rPr>
        <w:t>informaci nebo předm</w:t>
      </w:r>
      <w:r w:rsidR="00FD02F8">
        <w:rPr>
          <w:rFonts w:ascii="Times New Roman" w:hAnsi="Times New Roman" w:cs="Times New Roman"/>
          <w:sz w:val="22"/>
          <w:szCs w:val="22"/>
        </w:rPr>
        <w:t>ět obchodního tajemství</w:t>
      </w:r>
      <w:r w:rsidR="0064522F" w:rsidRPr="00957613">
        <w:rPr>
          <w:rFonts w:ascii="Times New Roman" w:hAnsi="Times New Roman" w:cs="Times New Roman"/>
          <w:sz w:val="22"/>
          <w:szCs w:val="22"/>
        </w:rPr>
        <w:t>.</w:t>
      </w:r>
    </w:p>
    <w:p w14:paraId="7D1AF89D" w14:textId="77777777" w:rsidR="007118BC" w:rsidRDefault="00460239" w:rsidP="007118BC">
      <w:pPr>
        <w:pStyle w:val="h1book-template-chapter"/>
        <w:numPr>
          <w:ilvl w:val="1"/>
          <w:numId w:val="29"/>
        </w:numPr>
        <w:spacing w:before="0" w:after="0" w:line="276" w:lineRule="auto"/>
        <w:ind w:left="510" w:hanging="510"/>
        <w:rPr>
          <w:rFonts w:ascii="Times New Roman" w:hAnsi="Times New Roman" w:cs="Times New Roman"/>
          <w:sz w:val="22"/>
          <w:szCs w:val="22"/>
        </w:rPr>
      </w:pPr>
      <w:r w:rsidRPr="00957613">
        <w:rPr>
          <w:rFonts w:ascii="Times New Roman" w:hAnsi="Times New Roman" w:cs="Times New Roman"/>
          <w:sz w:val="22"/>
          <w:szCs w:val="22"/>
        </w:rPr>
        <w:t xml:space="preserve">Příkazník bere na vědomí, že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</w:t>
      </w:r>
    </w:p>
    <w:p w14:paraId="333BD3B9" w14:textId="0EC0AAC8" w:rsidR="00957613" w:rsidRPr="00957613" w:rsidRDefault="00460239" w:rsidP="007118BC">
      <w:pPr>
        <w:pStyle w:val="h1book-template-chapter"/>
        <w:spacing w:before="0" w:after="40" w:line="276" w:lineRule="auto"/>
        <w:ind w:left="510"/>
        <w:rPr>
          <w:rFonts w:ascii="Times New Roman" w:hAnsi="Times New Roman" w:cs="Times New Roman"/>
          <w:sz w:val="22"/>
          <w:szCs w:val="22"/>
        </w:rPr>
      </w:pPr>
      <w:r w:rsidRPr="00957613">
        <w:rPr>
          <w:rFonts w:ascii="Times New Roman" w:hAnsi="Times New Roman" w:cs="Times New Roman"/>
          <w:sz w:val="22"/>
          <w:szCs w:val="22"/>
        </w:rPr>
        <w:t xml:space="preserve">s plněním této smlouvy. </w:t>
      </w:r>
    </w:p>
    <w:p w14:paraId="19363F72" w14:textId="77777777" w:rsidR="00957613" w:rsidRPr="00957613" w:rsidRDefault="0064522F" w:rsidP="007B412C">
      <w:pPr>
        <w:pStyle w:val="h1book-template-chapter"/>
        <w:numPr>
          <w:ilvl w:val="1"/>
          <w:numId w:val="29"/>
        </w:numPr>
        <w:spacing w:before="0" w:after="40" w:line="276" w:lineRule="auto"/>
        <w:ind w:left="510" w:hanging="510"/>
        <w:rPr>
          <w:rFonts w:ascii="Times New Roman" w:hAnsi="Times New Roman" w:cs="Times New Roman"/>
          <w:sz w:val="22"/>
          <w:szCs w:val="22"/>
        </w:rPr>
      </w:pPr>
      <w:r w:rsidRPr="00957613">
        <w:rPr>
          <w:rFonts w:ascii="Times New Roman" w:hAnsi="Times New Roman" w:cs="Times New Roman"/>
          <w:sz w:val="22"/>
          <w:szCs w:val="22"/>
        </w:rPr>
        <w:t xml:space="preserve">Tuto smlouvu lze měnit či doplňovat pouze písemnými dodatky, schválenými a podepsanými oběma stranami. </w:t>
      </w:r>
    </w:p>
    <w:p w14:paraId="512CA6B8" w14:textId="77777777" w:rsidR="00957613" w:rsidRPr="00957613" w:rsidRDefault="002848ED" w:rsidP="007B412C">
      <w:pPr>
        <w:pStyle w:val="h1book-template-chapter"/>
        <w:numPr>
          <w:ilvl w:val="1"/>
          <w:numId w:val="29"/>
        </w:numPr>
        <w:spacing w:before="0" w:after="40" w:line="276" w:lineRule="auto"/>
        <w:ind w:left="510" w:hanging="510"/>
        <w:rPr>
          <w:rFonts w:ascii="Times New Roman" w:hAnsi="Times New Roman" w:cs="Times New Roman"/>
          <w:sz w:val="22"/>
          <w:szCs w:val="22"/>
        </w:rPr>
      </w:pPr>
      <w:r w:rsidRPr="00957613">
        <w:rPr>
          <w:rFonts w:ascii="Times New Roman" w:hAnsi="Times New Roman" w:cs="Times New Roman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</w:t>
      </w:r>
      <w:r w:rsidR="0064522F" w:rsidRPr="00957613">
        <w:rPr>
          <w:rFonts w:ascii="Times New Roman" w:hAnsi="Times New Roman" w:cs="Times New Roman"/>
          <w:sz w:val="22"/>
          <w:szCs w:val="22"/>
        </w:rPr>
        <w:t xml:space="preserve"> či </w:t>
      </w:r>
      <w:r w:rsidRPr="00957613">
        <w:rPr>
          <w:rFonts w:ascii="Times New Roman" w:hAnsi="Times New Roman" w:cs="Times New Roman"/>
          <w:sz w:val="22"/>
          <w:szCs w:val="22"/>
        </w:rPr>
        <w:t xml:space="preserve">neúčinné novým ustanovením, které nejlépe odpovídá původně zamýšlenému účelu </w:t>
      </w:r>
      <w:r w:rsidR="0064522F" w:rsidRPr="00957613">
        <w:rPr>
          <w:rFonts w:ascii="Times New Roman" w:hAnsi="Times New Roman" w:cs="Times New Roman"/>
          <w:sz w:val="22"/>
          <w:szCs w:val="22"/>
        </w:rPr>
        <w:t>nahrazovaného ustanovení.</w:t>
      </w:r>
    </w:p>
    <w:p w14:paraId="3904C46D" w14:textId="77777777" w:rsidR="00957613" w:rsidRPr="00957613" w:rsidRDefault="002848ED" w:rsidP="007B412C">
      <w:pPr>
        <w:pStyle w:val="h1book-template-chapter"/>
        <w:numPr>
          <w:ilvl w:val="1"/>
          <w:numId w:val="29"/>
        </w:numPr>
        <w:spacing w:before="0" w:after="40" w:line="276" w:lineRule="auto"/>
        <w:ind w:left="510" w:hanging="510"/>
        <w:rPr>
          <w:rFonts w:ascii="Times New Roman" w:hAnsi="Times New Roman" w:cs="Times New Roman"/>
          <w:sz w:val="22"/>
          <w:szCs w:val="22"/>
        </w:rPr>
      </w:pPr>
      <w:r w:rsidRPr="00957613">
        <w:rPr>
          <w:rFonts w:ascii="Times New Roman" w:hAnsi="Times New Roman" w:cs="Times New Roman"/>
          <w:sz w:val="22"/>
          <w:szCs w:val="22"/>
        </w:rPr>
        <w:t>Smluvní vztahy neupravené touto smlouvou se řídí příslušnými ustanoveními občanského zákoníku.</w:t>
      </w:r>
    </w:p>
    <w:p w14:paraId="06F04C70" w14:textId="69FAB9C3" w:rsidR="00957613" w:rsidRPr="00957613" w:rsidRDefault="0064522F" w:rsidP="007B412C">
      <w:pPr>
        <w:pStyle w:val="h1book-template-chapter"/>
        <w:numPr>
          <w:ilvl w:val="1"/>
          <w:numId w:val="29"/>
        </w:numPr>
        <w:spacing w:before="0" w:after="40" w:line="276" w:lineRule="auto"/>
        <w:ind w:left="510" w:hanging="510"/>
        <w:rPr>
          <w:rFonts w:ascii="Times New Roman" w:hAnsi="Times New Roman" w:cs="Times New Roman"/>
          <w:sz w:val="22"/>
          <w:szCs w:val="22"/>
        </w:rPr>
      </w:pPr>
      <w:r w:rsidRPr="00957613">
        <w:rPr>
          <w:rFonts w:ascii="Times New Roman" w:hAnsi="Times New Roman" w:cs="Times New Roman"/>
          <w:sz w:val="22"/>
          <w:szCs w:val="22"/>
        </w:rPr>
        <w:t>Tato smlouva je sepsána v</w:t>
      </w:r>
      <w:r w:rsidR="005A24A2">
        <w:rPr>
          <w:rFonts w:ascii="Times New Roman" w:hAnsi="Times New Roman" w:cs="Times New Roman"/>
          <w:sz w:val="22"/>
          <w:szCs w:val="22"/>
        </w:rPr>
        <w:t>e</w:t>
      </w:r>
      <w:r w:rsidRPr="00957613">
        <w:rPr>
          <w:rFonts w:ascii="Times New Roman" w:hAnsi="Times New Roman" w:cs="Times New Roman"/>
          <w:sz w:val="22"/>
          <w:szCs w:val="22"/>
        </w:rPr>
        <w:t xml:space="preserve"> </w:t>
      </w:r>
      <w:r w:rsidR="00EC7424">
        <w:rPr>
          <w:rFonts w:ascii="Times New Roman" w:hAnsi="Times New Roman" w:cs="Times New Roman"/>
          <w:sz w:val="22"/>
          <w:szCs w:val="22"/>
        </w:rPr>
        <w:t>dvou</w:t>
      </w:r>
      <w:r w:rsidR="002848ED" w:rsidRPr="00957613">
        <w:rPr>
          <w:rFonts w:ascii="Times New Roman" w:hAnsi="Times New Roman" w:cs="Times New Roman"/>
          <w:sz w:val="22"/>
          <w:szCs w:val="22"/>
        </w:rPr>
        <w:t xml:space="preserve"> vyhotoveních, z</w:t>
      </w:r>
      <w:r w:rsidRPr="00957613">
        <w:rPr>
          <w:rFonts w:ascii="Times New Roman" w:hAnsi="Times New Roman" w:cs="Times New Roman"/>
          <w:sz w:val="22"/>
          <w:szCs w:val="22"/>
        </w:rPr>
        <w:t xml:space="preserve"> nichž </w:t>
      </w:r>
      <w:r w:rsidR="00EC7424">
        <w:rPr>
          <w:rFonts w:ascii="Times New Roman" w:hAnsi="Times New Roman" w:cs="Times New Roman"/>
          <w:sz w:val="22"/>
          <w:szCs w:val="22"/>
        </w:rPr>
        <w:t>jedno</w:t>
      </w:r>
      <w:r w:rsidRPr="00957613">
        <w:rPr>
          <w:rFonts w:ascii="Times New Roman" w:hAnsi="Times New Roman" w:cs="Times New Roman"/>
          <w:sz w:val="22"/>
          <w:szCs w:val="22"/>
        </w:rPr>
        <w:t xml:space="preserve"> obdrží Příkazce a </w:t>
      </w:r>
      <w:r w:rsidR="00EC7424">
        <w:rPr>
          <w:rFonts w:ascii="Times New Roman" w:hAnsi="Times New Roman" w:cs="Times New Roman"/>
          <w:sz w:val="22"/>
          <w:szCs w:val="22"/>
        </w:rPr>
        <w:t xml:space="preserve">jedno </w:t>
      </w:r>
      <w:r w:rsidRPr="00957613">
        <w:rPr>
          <w:rFonts w:ascii="Times New Roman" w:hAnsi="Times New Roman" w:cs="Times New Roman"/>
          <w:sz w:val="22"/>
          <w:szCs w:val="22"/>
        </w:rPr>
        <w:t>Příkazník</w:t>
      </w:r>
      <w:r w:rsidR="002848ED" w:rsidRPr="00957613">
        <w:rPr>
          <w:rFonts w:ascii="Times New Roman" w:hAnsi="Times New Roman" w:cs="Times New Roman"/>
          <w:sz w:val="22"/>
          <w:szCs w:val="22"/>
        </w:rPr>
        <w:t>.</w:t>
      </w:r>
    </w:p>
    <w:p w14:paraId="473E234F" w14:textId="77777777" w:rsidR="007118BC" w:rsidRDefault="002848ED" w:rsidP="007118BC">
      <w:pPr>
        <w:pStyle w:val="Odstavecseseznamem"/>
        <w:numPr>
          <w:ilvl w:val="1"/>
          <w:numId w:val="29"/>
        </w:numPr>
        <w:spacing w:after="0" w:line="276" w:lineRule="auto"/>
        <w:ind w:left="510" w:hanging="510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 xml:space="preserve">Smluvní strany prohlašují, že smlouva byla </w:t>
      </w:r>
      <w:r w:rsidR="0064522F" w:rsidRPr="00957613">
        <w:rPr>
          <w:rFonts w:ascii="Times New Roman" w:hAnsi="Times New Roman" w:cs="Times New Roman"/>
        </w:rPr>
        <w:t>uzavřena</w:t>
      </w:r>
      <w:r w:rsidRPr="00957613">
        <w:rPr>
          <w:rFonts w:ascii="Times New Roman" w:hAnsi="Times New Roman" w:cs="Times New Roman"/>
        </w:rPr>
        <w:t xml:space="preserve"> na základě jejich pravé a svobodné vůle,</w:t>
      </w:r>
    </w:p>
    <w:p w14:paraId="075A7E8B" w14:textId="392BBEB3" w:rsidR="002848ED" w:rsidRPr="00957613" w:rsidRDefault="002848ED" w:rsidP="007118BC">
      <w:pPr>
        <w:pStyle w:val="Odstavecseseznamem"/>
        <w:spacing w:after="240" w:line="276" w:lineRule="auto"/>
        <w:ind w:left="510"/>
        <w:contextualSpacing w:val="0"/>
        <w:jc w:val="both"/>
        <w:rPr>
          <w:rFonts w:ascii="Times New Roman" w:hAnsi="Times New Roman" w:cs="Times New Roman"/>
        </w:rPr>
      </w:pPr>
      <w:r w:rsidRPr="00957613">
        <w:rPr>
          <w:rFonts w:ascii="Times New Roman" w:hAnsi="Times New Roman" w:cs="Times New Roman"/>
        </w:rPr>
        <w:t>že si její obsah přečetly a bezvýhradně s ním souhlasí, což stvrzují svými vlastnoručními podpisy.</w:t>
      </w:r>
    </w:p>
    <w:p w14:paraId="6839C954" w14:textId="77777777" w:rsidR="005A24A2" w:rsidRDefault="005A24A2" w:rsidP="00EE4667">
      <w:pPr>
        <w:spacing w:after="240" w:line="276" w:lineRule="auto"/>
        <w:rPr>
          <w:rFonts w:ascii="Times New Roman" w:hAnsi="Times New Roman" w:cs="Times New Roman"/>
        </w:rPr>
      </w:pPr>
    </w:p>
    <w:p w14:paraId="44F1AFA9" w14:textId="77777777" w:rsidR="00797125" w:rsidRDefault="00797125" w:rsidP="00EE4667">
      <w:pPr>
        <w:spacing w:after="240" w:line="276" w:lineRule="auto"/>
        <w:rPr>
          <w:rFonts w:ascii="Times New Roman" w:hAnsi="Times New Roman" w:cs="Times New Roman"/>
        </w:rPr>
      </w:pPr>
    </w:p>
    <w:p w14:paraId="06ECB11A" w14:textId="77777777" w:rsidR="00797125" w:rsidRDefault="00797125" w:rsidP="00EE4667">
      <w:pPr>
        <w:spacing w:after="240" w:line="276" w:lineRule="auto"/>
        <w:rPr>
          <w:rFonts w:ascii="Times New Roman" w:hAnsi="Times New Roman" w:cs="Times New Roman"/>
        </w:rPr>
      </w:pPr>
    </w:p>
    <w:p w14:paraId="35B546DB" w14:textId="7CCFC8D9" w:rsidR="0064522F" w:rsidRPr="0064522F" w:rsidRDefault="00CF265E" w:rsidP="00EE4667">
      <w:pPr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777D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Sokolově</w:t>
      </w:r>
      <w:r w:rsidR="002777DF">
        <w:rPr>
          <w:rFonts w:ascii="Times New Roman" w:hAnsi="Times New Roman" w:cs="Times New Roman"/>
        </w:rPr>
        <w:t xml:space="preserve"> dne</w:t>
      </w:r>
      <w:r w:rsidR="00604D93">
        <w:rPr>
          <w:rFonts w:ascii="Times New Roman" w:hAnsi="Times New Roman" w:cs="Times New Roman"/>
        </w:rPr>
        <w:t>……………….</w:t>
      </w:r>
      <w:r w:rsidR="00604D93">
        <w:rPr>
          <w:rFonts w:ascii="Times New Roman" w:hAnsi="Times New Roman" w:cs="Times New Roman"/>
        </w:rPr>
        <w:tab/>
        <w:t>..</w:t>
      </w:r>
      <w:r w:rsidR="00604D93">
        <w:rPr>
          <w:rFonts w:ascii="Times New Roman" w:hAnsi="Times New Roman" w:cs="Times New Roman"/>
        </w:rPr>
        <w:tab/>
      </w:r>
      <w:r w:rsidR="00604D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</w:t>
      </w:r>
      <w:r w:rsidR="002777DF">
        <w:rPr>
          <w:rFonts w:ascii="Times New Roman" w:hAnsi="Times New Roman" w:cs="Times New Roman"/>
        </w:rPr>
        <w:t> </w:t>
      </w:r>
      <w:r w:rsidR="00EC7424" w:rsidRPr="00FE1DCB">
        <w:rPr>
          <w:rStyle w:val="platne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C7424" w:rsidRPr="00FE1DCB">
        <w:rPr>
          <w:rStyle w:val="platne1"/>
        </w:rPr>
        <w:instrText xml:space="preserve"> FORMTEXT </w:instrText>
      </w:r>
      <w:r w:rsidR="00EC7424" w:rsidRPr="00FE1DCB">
        <w:rPr>
          <w:rStyle w:val="platne1"/>
        </w:rPr>
      </w:r>
      <w:r w:rsidR="00EC7424" w:rsidRPr="00FE1DCB">
        <w:rPr>
          <w:rStyle w:val="platne1"/>
        </w:rPr>
        <w:fldChar w:fldCharType="separate"/>
      </w:r>
      <w:r w:rsidR="00EC7424" w:rsidRPr="00FE1DCB">
        <w:rPr>
          <w:rStyle w:val="platne1"/>
          <w:noProof/>
        </w:rPr>
        <w:t> </w:t>
      </w:r>
      <w:r w:rsidR="00EC7424" w:rsidRPr="00FE1DCB">
        <w:rPr>
          <w:rStyle w:val="platne1"/>
          <w:noProof/>
        </w:rPr>
        <w:t> </w:t>
      </w:r>
      <w:r w:rsidR="00EC7424" w:rsidRPr="00FE1DCB">
        <w:rPr>
          <w:rStyle w:val="platne1"/>
          <w:noProof/>
        </w:rPr>
        <w:t> </w:t>
      </w:r>
      <w:r w:rsidR="00EC7424" w:rsidRPr="00FE1DCB">
        <w:rPr>
          <w:rStyle w:val="platne1"/>
          <w:noProof/>
        </w:rPr>
        <w:t> </w:t>
      </w:r>
      <w:r w:rsidR="00EC7424" w:rsidRPr="00FE1DCB">
        <w:rPr>
          <w:rStyle w:val="platne1"/>
          <w:noProof/>
        </w:rPr>
        <w:t> </w:t>
      </w:r>
      <w:r w:rsidR="00EC7424" w:rsidRPr="00FE1DCB">
        <w:rPr>
          <w:rStyle w:val="platne1"/>
        </w:rPr>
        <w:fldChar w:fldCharType="end"/>
      </w:r>
      <w:r w:rsidR="002777DF">
        <w:rPr>
          <w:rFonts w:ascii="Times New Roman" w:hAnsi="Times New Roman" w:cs="Times New Roman"/>
        </w:rPr>
        <w:t xml:space="preserve"> dne</w:t>
      </w:r>
      <w:r w:rsidR="00604D93">
        <w:rPr>
          <w:rFonts w:ascii="Times New Roman" w:hAnsi="Times New Roman" w:cs="Times New Roman"/>
        </w:rPr>
        <w:t>………………….</w:t>
      </w:r>
    </w:p>
    <w:p w14:paraId="4152E998" w14:textId="77777777" w:rsidR="00797125" w:rsidRDefault="00797125" w:rsidP="00EE4667">
      <w:pPr>
        <w:spacing w:after="120" w:line="276" w:lineRule="auto"/>
        <w:rPr>
          <w:rFonts w:ascii="Times New Roman" w:hAnsi="Times New Roman" w:cs="Times New Roman"/>
        </w:rPr>
      </w:pPr>
    </w:p>
    <w:p w14:paraId="066C076B" w14:textId="4486A259" w:rsidR="0064522F" w:rsidRPr="0064522F" w:rsidRDefault="0064522F" w:rsidP="00EE4667">
      <w:pPr>
        <w:spacing w:after="120" w:line="276" w:lineRule="auto"/>
        <w:rPr>
          <w:rFonts w:ascii="Times New Roman" w:hAnsi="Times New Roman" w:cs="Times New Roman"/>
        </w:rPr>
      </w:pPr>
      <w:r w:rsidRPr="0064522F">
        <w:rPr>
          <w:rFonts w:ascii="Times New Roman" w:hAnsi="Times New Roman" w:cs="Times New Roman"/>
        </w:rPr>
        <w:t xml:space="preserve">Za </w:t>
      </w:r>
      <w:r w:rsidR="005A24A2">
        <w:rPr>
          <w:rFonts w:ascii="Times New Roman" w:hAnsi="Times New Roman" w:cs="Times New Roman"/>
        </w:rPr>
        <w:t>P</w:t>
      </w:r>
      <w:r w:rsidRPr="0064522F">
        <w:rPr>
          <w:rFonts w:ascii="Times New Roman" w:hAnsi="Times New Roman" w:cs="Times New Roman"/>
        </w:rPr>
        <w:t>říkazce:</w:t>
      </w:r>
      <w:r w:rsidRPr="0064522F">
        <w:rPr>
          <w:rFonts w:ascii="Times New Roman" w:hAnsi="Times New Roman" w:cs="Times New Roman"/>
        </w:rPr>
        <w:tab/>
      </w:r>
      <w:r w:rsidRPr="0064522F">
        <w:rPr>
          <w:rFonts w:ascii="Times New Roman" w:hAnsi="Times New Roman" w:cs="Times New Roman"/>
        </w:rPr>
        <w:tab/>
      </w:r>
      <w:r w:rsidRPr="0064522F">
        <w:rPr>
          <w:rFonts w:ascii="Times New Roman" w:hAnsi="Times New Roman" w:cs="Times New Roman"/>
        </w:rPr>
        <w:tab/>
      </w:r>
      <w:r w:rsidRPr="0064522F">
        <w:rPr>
          <w:rFonts w:ascii="Times New Roman" w:hAnsi="Times New Roman" w:cs="Times New Roman"/>
        </w:rPr>
        <w:tab/>
      </w:r>
      <w:r w:rsidR="005A24A2">
        <w:rPr>
          <w:rFonts w:ascii="Times New Roman" w:hAnsi="Times New Roman" w:cs="Times New Roman"/>
        </w:rPr>
        <w:tab/>
      </w:r>
      <w:r w:rsidRPr="0064522F">
        <w:rPr>
          <w:rFonts w:ascii="Times New Roman" w:hAnsi="Times New Roman" w:cs="Times New Roman"/>
        </w:rPr>
        <w:t>Za Příkazníka:</w:t>
      </w:r>
    </w:p>
    <w:p w14:paraId="09A83A02" w14:textId="77777777" w:rsidR="0064522F" w:rsidRDefault="0064522F" w:rsidP="00EE4667">
      <w:pPr>
        <w:spacing w:after="120" w:line="276" w:lineRule="auto"/>
        <w:rPr>
          <w:rFonts w:ascii="Times New Roman" w:hAnsi="Times New Roman" w:cs="Times New Roman"/>
        </w:rPr>
      </w:pPr>
    </w:p>
    <w:p w14:paraId="24D83A12" w14:textId="77777777" w:rsidR="00797125" w:rsidRDefault="00797125" w:rsidP="00EE4667">
      <w:pPr>
        <w:spacing w:after="120" w:line="276" w:lineRule="auto"/>
        <w:rPr>
          <w:rFonts w:ascii="Times New Roman" w:hAnsi="Times New Roman" w:cs="Times New Roman"/>
        </w:rPr>
      </w:pPr>
    </w:p>
    <w:p w14:paraId="2F13FE81" w14:textId="77777777" w:rsidR="00EE4667" w:rsidRPr="0064522F" w:rsidRDefault="00EE4667" w:rsidP="00EE4667">
      <w:pPr>
        <w:spacing w:after="120" w:line="276" w:lineRule="auto"/>
        <w:rPr>
          <w:rFonts w:ascii="Times New Roman" w:hAnsi="Times New Roman" w:cs="Times New Roman"/>
        </w:rPr>
      </w:pPr>
    </w:p>
    <w:p w14:paraId="69D210C7" w14:textId="77777777" w:rsidR="0064522F" w:rsidRPr="0064522F" w:rsidRDefault="007E3EF4" w:rsidP="00EE466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522F" w:rsidRPr="0064522F">
        <w:rPr>
          <w:rFonts w:ascii="Times New Roman" w:hAnsi="Times New Roman" w:cs="Times New Roman"/>
        </w:rPr>
        <w:t>……………………………..</w:t>
      </w:r>
    </w:p>
    <w:p w14:paraId="4A378206" w14:textId="226512E3" w:rsidR="009A0DDD" w:rsidRDefault="00EC7424" w:rsidP="009A0DD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Renata Oulehlová</w:t>
      </w:r>
      <w:r w:rsidR="00E16C16">
        <w:rPr>
          <w:rFonts w:ascii="Times New Roman" w:hAnsi="Times New Roman" w:cs="Times New Roman"/>
        </w:rPr>
        <w:tab/>
      </w:r>
      <w:r w:rsidR="0064522F" w:rsidRPr="0064522F">
        <w:rPr>
          <w:rFonts w:ascii="Times New Roman" w:hAnsi="Times New Roman" w:cs="Times New Roman"/>
        </w:rPr>
        <w:tab/>
      </w:r>
      <w:r w:rsidR="0064522F" w:rsidRPr="0064522F">
        <w:rPr>
          <w:rFonts w:ascii="Times New Roman" w:hAnsi="Times New Roman" w:cs="Times New Roman"/>
        </w:rPr>
        <w:tab/>
      </w:r>
      <w:r w:rsidR="001A1AE2">
        <w:rPr>
          <w:rFonts w:ascii="Times New Roman" w:hAnsi="Times New Roman" w:cs="Times New Roman"/>
        </w:rPr>
        <w:t xml:space="preserve"> </w:t>
      </w:r>
      <w:r w:rsidR="0064522F" w:rsidRPr="0064522F">
        <w:rPr>
          <w:rFonts w:ascii="Times New Roman" w:hAnsi="Times New Roman" w:cs="Times New Roman"/>
        </w:rPr>
        <w:tab/>
      </w:r>
      <w:r w:rsidR="00033EF3" w:rsidRPr="00FE1DCB">
        <w:rPr>
          <w:rStyle w:val="platne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33EF3" w:rsidRPr="00FE1DCB">
        <w:rPr>
          <w:rStyle w:val="platne1"/>
        </w:rPr>
        <w:instrText xml:space="preserve"> FORMTEXT </w:instrText>
      </w:r>
      <w:r w:rsidR="00033EF3" w:rsidRPr="00FE1DCB">
        <w:rPr>
          <w:rStyle w:val="platne1"/>
        </w:rPr>
      </w:r>
      <w:r w:rsidR="00033EF3" w:rsidRPr="00FE1DCB">
        <w:rPr>
          <w:rStyle w:val="platne1"/>
        </w:rPr>
        <w:fldChar w:fldCharType="separate"/>
      </w:r>
      <w:r w:rsidR="00033EF3" w:rsidRPr="00FE1DCB">
        <w:rPr>
          <w:rStyle w:val="platne1"/>
          <w:noProof/>
        </w:rPr>
        <w:t> </w:t>
      </w:r>
      <w:r w:rsidR="00033EF3" w:rsidRPr="00FE1DCB">
        <w:rPr>
          <w:rStyle w:val="platne1"/>
          <w:noProof/>
        </w:rPr>
        <w:t> </w:t>
      </w:r>
      <w:r w:rsidR="00033EF3" w:rsidRPr="00FE1DCB">
        <w:rPr>
          <w:rStyle w:val="platne1"/>
          <w:noProof/>
        </w:rPr>
        <w:t> </w:t>
      </w:r>
      <w:r w:rsidR="00033EF3" w:rsidRPr="00FE1DCB">
        <w:rPr>
          <w:rStyle w:val="platne1"/>
          <w:noProof/>
        </w:rPr>
        <w:t> </w:t>
      </w:r>
      <w:r w:rsidR="00033EF3" w:rsidRPr="00FE1DCB">
        <w:rPr>
          <w:rStyle w:val="platne1"/>
          <w:noProof/>
        </w:rPr>
        <w:t> </w:t>
      </w:r>
      <w:r w:rsidR="00033EF3" w:rsidRPr="00FE1DCB">
        <w:rPr>
          <w:rStyle w:val="platne1"/>
        </w:rPr>
        <w:fldChar w:fldCharType="end"/>
      </w:r>
      <w:r w:rsidR="00E16C16">
        <w:rPr>
          <w:rStyle w:val="platne1"/>
        </w:rPr>
        <w:tab/>
      </w:r>
      <w:r w:rsidR="0064522F" w:rsidRPr="0064522F">
        <w:rPr>
          <w:rFonts w:ascii="Times New Roman" w:hAnsi="Times New Roman" w:cs="Times New Roman"/>
        </w:rPr>
        <w:t xml:space="preserve">                    </w:t>
      </w:r>
    </w:p>
    <w:p w14:paraId="4D39A100" w14:textId="748D4900" w:rsidR="002848ED" w:rsidRPr="0064522F" w:rsidRDefault="00EC7424" w:rsidP="009A0DD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starostka</w:t>
      </w:r>
    </w:p>
    <w:sectPr w:rsidR="002848ED" w:rsidRPr="0064522F" w:rsidSect="00666043">
      <w:headerReference w:type="default" r:id="rId9"/>
      <w:footerReference w:type="default" r:id="rId10"/>
      <w:pgSz w:w="11906" w:h="16838"/>
      <w:pgMar w:top="1809" w:right="1417" w:bottom="1417" w:left="1417" w:header="708" w:footer="7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DC54D9" w15:done="0"/>
  <w15:commentEx w15:paraId="2F6EDC22" w15:done="0"/>
  <w15:commentEx w15:paraId="7E84C2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13CDD" w14:textId="77777777" w:rsidR="00EE4667" w:rsidRDefault="00EE4667" w:rsidP="00EE4667">
      <w:pPr>
        <w:spacing w:after="0" w:line="240" w:lineRule="auto"/>
      </w:pPr>
      <w:r>
        <w:separator/>
      </w:r>
    </w:p>
  </w:endnote>
  <w:endnote w:type="continuationSeparator" w:id="0">
    <w:p w14:paraId="6D49C912" w14:textId="77777777" w:rsidR="00EE4667" w:rsidRDefault="00EE4667" w:rsidP="00EE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167992"/>
      <w:docPartObj>
        <w:docPartGallery w:val="Page Numbers (Bottom of Page)"/>
        <w:docPartUnique/>
      </w:docPartObj>
    </w:sdtPr>
    <w:sdtEndPr/>
    <w:sdtContent>
      <w:sdt>
        <w:sdtPr>
          <w:id w:val="-1564715528"/>
          <w:docPartObj>
            <w:docPartGallery w:val="Page Numbers (Top of Page)"/>
            <w:docPartUnique/>
          </w:docPartObj>
        </w:sdtPr>
        <w:sdtEndPr/>
        <w:sdtContent>
          <w:p w14:paraId="4B9F3845" w14:textId="185EDAB9" w:rsidR="00DB202D" w:rsidRDefault="00DB202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B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BF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C271A" w14:textId="77777777" w:rsidR="00DB202D" w:rsidRDefault="00DB20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25104" w14:textId="77777777" w:rsidR="00EE4667" w:rsidRDefault="00EE4667" w:rsidP="00EE4667">
      <w:pPr>
        <w:spacing w:after="0" w:line="240" w:lineRule="auto"/>
      </w:pPr>
      <w:r>
        <w:separator/>
      </w:r>
    </w:p>
  </w:footnote>
  <w:footnote w:type="continuationSeparator" w:id="0">
    <w:p w14:paraId="103DE19F" w14:textId="77777777" w:rsidR="00EE4667" w:rsidRDefault="00EE4667" w:rsidP="00EE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C1D84" w14:textId="6A4D609C" w:rsidR="0085226B" w:rsidRPr="00067800" w:rsidRDefault="00EE4667" w:rsidP="00E17640">
    <w:pPr>
      <w:pStyle w:val="Zhlav"/>
      <w:rPr>
        <w:rFonts w:ascii="Times New Roman" w:hAnsi="Times New Roman" w:cs="Times New Roman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474F040" wp14:editId="23FC543B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206000" cy="316800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cka_cb_300dpi_65proc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59E">
      <w:t xml:space="preserve">              </w:t>
    </w:r>
    <w:r w:rsidR="00E17640">
      <w:t xml:space="preserve">                                 </w:t>
    </w:r>
    <w:r w:rsidR="002B6B18">
      <w:t xml:space="preserve"> </w:t>
    </w:r>
    <w:r w:rsidR="00E13B9C">
      <w:t xml:space="preserve">              </w:t>
    </w:r>
    <w:r w:rsidR="00067800" w:rsidRPr="00067800">
      <w:rPr>
        <w:rFonts w:ascii="Times New Roman" w:hAnsi="Times New Roman" w:cs="Times New Roman"/>
        <w:i/>
        <w:sz w:val="20"/>
        <w:szCs w:val="20"/>
      </w:rPr>
      <w:t xml:space="preserve">Stavební úpravy komunikace v ulici </w:t>
    </w:r>
    <w:r w:rsidR="0092003F">
      <w:rPr>
        <w:rFonts w:ascii="Times New Roman" w:hAnsi="Times New Roman" w:cs="Times New Roman"/>
        <w:i/>
        <w:sz w:val="20"/>
        <w:szCs w:val="20"/>
      </w:rPr>
      <w:t>Atletická</w:t>
    </w:r>
    <w:r w:rsidR="00E13B9C">
      <w:rPr>
        <w:rFonts w:ascii="Times New Roman" w:hAnsi="Times New Roman" w:cs="Times New Roman"/>
        <w:i/>
        <w:sz w:val="20"/>
        <w:szCs w:val="20"/>
      </w:rPr>
      <w:t>, Sokolov</w:t>
    </w:r>
    <w:r w:rsidR="005B56F3" w:rsidRPr="00067800">
      <w:rPr>
        <w:rFonts w:ascii="Times New Roman" w:hAnsi="Times New Roman" w:cs="Times New Roman"/>
        <w:i/>
        <w:sz w:val="20"/>
        <w:szCs w:val="20"/>
      </w:rPr>
      <w:t xml:space="preserve"> </w:t>
    </w:r>
    <w:r w:rsidR="002B6B18" w:rsidRPr="00067800">
      <w:rPr>
        <w:rFonts w:ascii="Times New Roman" w:hAnsi="Times New Roman" w:cs="Times New Roman"/>
        <w:i/>
        <w:sz w:val="20"/>
        <w:szCs w:val="20"/>
      </w:rPr>
      <w:t xml:space="preserve"> </w:t>
    </w:r>
    <w:r w:rsidR="00666043" w:rsidRPr="00067800">
      <w:rPr>
        <w:rFonts w:ascii="Times New Roman" w:hAnsi="Times New Roman" w:cs="Times New Roman"/>
        <w:i/>
        <w:sz w:val="20"/>
        <w:szCs w:val="20"/>
      </w:rPr>
      <w:t xml:space="preserve">- </w:t>
    </w:r>
    <w:r w:rsidR="0085226B" w:rsidRPr="00067800">
      <w:rPr>
        <w:rFonts w:ascii="Times New Roman" w:hAnsi="Times New Roman" w:cs="Times New Roman"/>
        <w:i/>
        <w:sz w:val="20"/>
        <w:szCs w:val="20"/>
      </w:rPr>
      <w:t xml:space="preserve"> </w:t>
    </w:r>
    <w:r w:rsidR="00E13B9C">
      <w:rPr>
        <w:rFonts w:ascii="Times New Roman" w:hAnsi="Times New Roman" w:cs="Times New Roman"/>
        <w:i/>
        <w:sz w:val="20"/>
        <w:szCs w:val="20"/>
      </w:rPr>
      <w:t>výběr</w:t>
    </w:r>
    <w:r w:rsidR="0085226B" w:rsidRPr="00067800">
      <w:rPr>
        <w:rFonts w:ascii="Times New Roman" w:hAnsi="Times New Roman" w:cs="Times New Roman"/>
        <w:i/>
        <w:sz w:val="20"/>
        <w:szCs w:val="20"/>
      </w:rPr>
      <w:t>TDI</w:t>
    </w:r>
  </w:p>
  <w:p w14:paraId="20D41DDF" w14:textId="0DC0193E" w:rsidR="00EE4667" w:rsidRPr="00EE4667" w:rsidRDefault="0085226B" w:rsidP="00E17640">
    <w:pPr>
      <w:pStyle w:val="Zhlav"/>
      <w:rPr>
        <w:rFonts w:ascii="Times New Roman" w:hAnsi="Times New Roman" w:cs="Times New Roman"/>
        <w:i/>
        <w:sz w:val="18"/>
        <w:szCs w:val="18"/>
      </w:rPr>
    </w:pPr>
    <w:r>
      <w:t xml:space="preserve">                                                                                        </w:t>
    </w:r>
    <w:r w:rsidR="00E17640">
      <w:t xml:space="preserve"> </w:t>
    </w:r>
    <w:r>
      <w:t xml:space="preserve">                 </w:t>
    </w:r>
    <w:r w:rsidR="005B45FC" w:rsidRPr="005B45FC">
      <w:rPr>
        <w:i/>
      </w:rPr>
      <w:t>Č</w:t>
    </w:r>
    <w:r w:rsidR="00EE4667">
      <w:rPr>
        <w:rFonts w:ascii="Times New Roman" w:hAnsi="Times New Roman" w:cs="Times New Roman"/>
        <w:i/>
        <w:sz w:val="18"/>
        <w:szCs w:val="18"/>
      </w:rPr>
      <w:t xml:space="preserve">íslo smlouvy </w:t>
    </w:r>
    <w:r w:rsidR="0058654C">
      <w:rPr>
        <w:rFonts w:ascii="Times New Roman" w:hAnsi="Times New Roman" w:cs="Times New Roman"/>
        <w:i/>
        <w:sz w:val="18"/>
        <w:szCs w:val="18"/>
      </w:rPr>
      <w:t>příkazce</w:t>
    </w:r>
    <w:r w:rsidR="00C3059E">
      <w:rPr>
        <w:rFonts w:ascii="Times New Roman" w:hAnsi="Times New Roman" w:cs="Times New Roman"/>
        <w:i/>
        <w:sz w:val="18"/>
        <w:szCs w:val="18"/>
      </w:rPr>
      <w:t>: SML/</w:t>
    </w:r>
    <w:r w:rsidR="00067800">
      <w:rPr>
        <w:rFonts w:ascii="Times New Roman" w:hAnsi="Times New Roman" w:cs="Times New Roman"/>
        <w:i/>
        <w:sz w:val="18"/>
        <w:szCs w:val="18"/>
      </w:rPr>
      <w:t>xxx</w:t>
    </w:r>
    <w:r w:rsidR="00C3059E">
      <w:rPr>
        <w:rFonts w:ascii="Times New Roman" w:hAnsi="Times New Roman" w:cs="Times New Roman"/>
        <w:i/>
        <w:sz w:val="18"/>
        <w:szCs w:val="18"/>
      </w:rPr>
      <w:t>/</w:t>
    </w:r>
    <w:r w:rsidR="005D37EB">
      <w:rPr>
        <w:rFonts w:ascii="Times New Roman" w:hAnsi="Times New Roman" w:cs="Times New Roman"/>
        <w:i/>
        <w:sz w:val="18"/>
        <w:szCs w:val="18"/>
      </w:rPr>
      <w:t>2</w:t>
    </w:r>
    <w:r w:rsidR="00C3059E">
      <w:rPr>
        <w:rFonts w:ascii="Times New Roman" w:hAnsi="Times New Roman" w:cs="Times New Roman"/>
        <w:i/>
        <w:sz w:val="18"/>
        <w:szCs w:val="18"/>
      </w:rPr>
      <w:t>0</w:t>
    </w:r>
    <w:r w:rsidR="00067800">
      <w:rPr>
        <w:rFonts w:ascii="Times New Roman" w:hAnsi="Times New Roman" w:cs="Times New Roman"/>
        <w:i/>
        <w:sz w:val="18"/>
        <w:szCs w:val="18"/>
      </w:rPr>
      <w:t>20</w:t>
    </w:r>
    <w:r w:rsidR="00C3059E">
      <w:rPr>
        <w:rFonts w:ascii="Times New Roman" w:hAnsi="Times New Roman" w:cs="Times New Roman"/>
        <w:i/>
        <w:sz w:val="18"/>
        <w:szCs w:val="18"/>
      </w:rPr>
      <w:t>/ORM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400"/>
    <w:multiLevelType w:val="hybridMultilevel"/>
    <w:tmpl w:val="886C3F8E"/>
    <w:lvl w:ilvl="0" w:tplc="837A4F3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AF625F"/>
    <w:multiLevelType w:val="multilevel"/>
    <w:tmpl w:val="60564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3BF3F60"/>
    <w:multiLevelType w:val="multilevel"/>
    <w:tmpl w:val="20E09C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46C2B58"/>
    <w:multiLevelType w:val="multilevel"/>
    <w:tmpl w:val="29C4B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61842B4"/>
    <w:multiLevelType w:val="multilevel"/>
    <w:tmpl w:val="60564F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77A6788"/>
    <w:multiLevelType w:val="hybridMultilevel"/>
    <w:tmpl w:val="EAE86EA8"/>
    <w:lvl w:ilvl="0" w:tplc="4D30BFCE">
      <w:start w:val="1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841AF0"/>
    <w:multiLevelType w:val="hybridMultilevel"/>
    <w:tmpl w:val="63425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17A17"/>
    <w:multiLevelType w:val="multilevel"/>
    <w:tmpl w:val="142AE2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0B33505"/>
    <w:multiLevelType w:val="multilevel"/>
    <w:tmpl w:val="60564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2210E7B"/>
    <w:multiLevelType w:val="multilevel"/>
    <w:tmpl w:val="60564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6C75C1C"/>
    <w:multiLevelType w:val="multilevel"/>
    <w:tmpl w:val="142AE2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D635877"/>
    <w:multiLevelType w:val="hybridMultilevel"/>
    <w:tmpl w:val="F87C516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7808F4"/>
    <w:multiLevelType w:val="multilevel"/>
    <w:tmpl w:val="54686C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F0D4E0C"/>
    <w:multiLevelType w:val="multilevel"/>
    <w:tmpl w:val="D55A5A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3E04587"/>
    <w:multiLevelType w:val="multilevel"/>
    <w:tmpl w:val="2520C0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81420A6"/>
    <w:multiLevelType w:val="multilevel"/>
    <w:tmpl w:val="7A6E6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9594C9C"/>
    <w:multiLevelType w:val="hybridMultilevel"/>
    <w:tmpl w:val="3CE0C1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827C0D"/>
    <w:multiLevelType w:val="multilevel"/>
    <w:tmpl w:val="142AE2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3793A1B"/>
    <w:multiLevelType w:val="hybridMultilevel"/>
    <w:tmpl w:val="F628EA0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B5DB8"/>
    <w:multiLevelType w:val="multilevel"/>
    <w:tmpl w:val="2DD80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4BD369A"/>
    <w:multiLevelType w:val="multilevel"/>
    <w:tmpl w:val="063C66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C5114C6"/>
    <w:multiLevelType w:val="multilevel"/>
    <w:tmpl w:val="2DD80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D7374B4"/>
    <w:multiLevelType w:val="hybridMultilevel"/>
    <w:tmpl w:val="DFAED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046BD"/>
    <w:multiLevelType w:val="hybridMultilevel"/>
    <w:tmpl w:val="09E4C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D014B"/>
    <w:multiLevelType w:val="hybridMultilevel"/>
    <w:tmpl w:val="20803EF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013A8C"/>
    <w:multiLevelType w:val="multilevel"/>
    <w:tmpl w:val="B69C25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8CE028D"/>
    <w:multiLevelType w:val="multilevel"/>
    <w:tmpl w:val="60564F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BE459EB"/>
    <w:multiLevelType w:val="multilevel"/>
    <w:tmpl w:val="B69C25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C1F2A97"/>
    <w:multiLevelType w:val="hybridMultilevel"/>
    <w:tmpl w:val="63A8A49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694F81"/>
    <w:multiLevelType w:val="hybridMultilevel"/>
    <w:tmpl w:val="974834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EF4F47"/>
    <w:multiLevelType w:val="multilevel"/>
    <w:tmpl w:val="142AE2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B332548"/>
    <w:multiLevelType w:val="hybridMultilevel"/>
    <w:tmpl w:val="F628EA0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7EF850BC"/>
    <w:multiLevelType w:val="hybridMultilevel"/>
    <w:tmpl w:val="0884168C"/>
    <w:lvl w:ilvl="0" w:tplc="7B08674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9F4885"/>
    <w:multiLevelType w:val="multilevel"/>
    <w:tmpl w:val="E7E600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19"/>
  </w:num>
  <w:num w:numId="4">
    <w:abstractNumId w:val="21"/>
  </w:num>
  <w:num w:numId="5">
    <w:abstractNumId w:val="7"/>
  </w:num>
  <w:num w:numId="6">
    <w:abstractNumId w:val="10"/>
  </w:num>
  <w:num w:numId="7">
    <w:abstractNumId w:val="17"/>
  </w:num>
  <w:num w:numId="8">
    <w:abstractNumId w:val="20"/>
  </w:num>
  <w:num w:numId="9">
    <w:abstractNumId w:val="5"/>
  </w:num>
  <w:num w:numId="10">
    <w:abstractNumId w:val="0"/>
  </w:num>
  <w:num w:numId="11">
    <w:abstractNumId w:val="15"/>
  </w:num>
  <w:num w:numId="12">
    <w:abstractNumId w:val="27"/>
  </w:num>
  <w:num w:numId="13">
    <w:abstractNumId w:val="25"/>
  </w:num>
  <w:num w:numId="14">
    <w:abstractNumId w:val="14"/>
  </w:num>
  <w:num w:numId="15">
    <w:abstractNumId w:val="30"/>
  </w:num>
  <w:num w:numId="16">
    <w:abstractNumId w:val="9"/>
  </w:num>
  <w:num w:numId="17">
    <w:abstractNumId w:val="1"/>
  </w:num>
  <w:num w:numId="18">
    <w:abstractNumId w:val="16"/>
  </w:num>
  <w:num w:numId="19">
    <w:abstractNumId w:val="8"/>
  </w:num>
  <w:num w:numId="20">
    <w:abstractNumId w:val="3"/>
  </w:num>
  <w:num w:numId="21">
    <w:abstractNumId w:val="11"/>
  </w:num>
  <w:num w:numId="22">
    <w:abstractNumId w:val="4"/>
  </w:num>
  <w:num w:numId="23">
    <w:abstractNumId w:val="18"/>
  </w:num>
  <w:num w:numId="24">
    <w:abstractNumId w:val="28"/>
  </w:num>
  <w:num w:numId="25">
    <w:abstractNumId w:val="31"/>
  </w:num>
  <w:num w:numId="26">
    <w:abstractNumId w:val="24"/>
  </w:num>
  <w:num w:numId="27">
    <w:abstractNumId w:val="26"/>
  </w:num>
  <w:num w:numId="28">
    <w:abstractNumId w:val="12"/>
  </w:num>
  <w:num w:numId="29">
    <w:abstractNumId w:val="13"/>
  </w:num>
  <w:num w:numId="30">
    <w:abstractNumId w:val="23"/>
  </w:num>
  <w:num w:numId="31">
    <w:abstractNumId w:val="2"/>
  </w:num>
  <w:num w:numId="32">
    <w:abstractNumId w:val="6"/>
  </w:num>
  <w:num w:numId="33">
    <w:abstractNumId w:val="33"/>
  </w:num>
  <w:num w:numId="3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da">
    <w15:presenceInfo w15:providerId="None" w15:userId="L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J/c/qsh2oVqCxNb2eK+msB/guE=" w:salt="dy3PMLRhtO+J72+FNgG2kQ==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E7"/>
    <w:rsid w:val="00001CC7"/>
    <w:rsid w:val="00002EAC"/>
    <w:rsid w:val="00031B71"/>
    <w:rsid w:val="00033EF3"/>
    <w:rsid w:val="000341E1"/>
    <w:rsid w:val="000351FF"/>
    <w:rsid w:val="0004646B"/>
    <w:rsid w:val="00067800"/>
    <w:rsid w:val="000770DF"/>
    <w:rsid w:val="00077870"/>
    <w:rsid w:val="000A06E2"/>
    <w:rsid w:val="000A4344"/>
    <w:rsid w:val="000B2EAC"/>
    <w:rsid w:val="000D6F21"/>
    <w:rsid w:val="000F4215"/>
    <w:rsid w:val="000F6D03"/>
    <w:rsid w:val="0010270A"/>
    <w:rsid w:val="00112E2D"/>
    <w:rsid w:val="001304EC"/>
    <w:rsid w:val="001651EF"/>
    <w:rsid w:val="001712F7"/>
    <w:rsid w:val="00180C0B"/>
    <w:rsid w:val="00180D61"/>
    <w:rsid w:val="00187FF1"/>
    <w:rsid w:val="00194456"/>
    <w:rsid w:val="001966C3"/>
    <w:rsid w:val="001A0921"/>
    <w:rsid w:val="001A1AE2"/>
    <w:rsid w:val="001B6533"/>
    <w:rsid w:val="001C18F4"/>
    <w:rsid w:val="001D1E22"/>
    <w:rsid w:val="001E1D80"/>
    <w:rsid w:val="001F1F13"/>
    <w:rsid w:val="001F5E83"/>
    <w:rsid w:val="00202AE6"/>
    <w:rsid w:val="0021352F"/>
    <w:rsid w:val="00216392"/>
    <w:rsid w:val="00227261"/>
    <w:rsid w:val="00227896"/>
    <w:rsid w:val="0023740F"/>
    <w:rsid w:val="0025220F"/>
    <w:rsid w:val="00272955"/>
    <w:rsid w:val="00274A71"/>
    <w:rsid w:val="00276150"/>
    <w:rsid w:val="002777DF"/>
    <w:rsid w:val="002848ED"/>
    <w:rsid w:val="00291FC2"/>
    <w:rsid w:val="00292F4E"/>
    <w:rsid w:val="002A0DD2"/>
    <w:rsid w:val="002A302A"/>
    <w:rsid w:val="002B6B18"/>
    <w:rsid w:val="002C171A"/>
    <w:rsid w:val="002C42BE"/>
    <w:rsid w:val="002D5915"/>
    <w:rsid w:val="002E0C80"/>
    <w:rsid w:val="002E2A67"/>
    <w:rsid w:val="002F09AD"/>
    <w:rsid w:val="002F13B6"/>
    <w:rsid w:val="002F594C"/>
    <w:rsid w:val="002F5B4A"/>
    <w:rsid w:val="00307970"/>
    <w:rsid w:val="00314F66"/>
    <w:rsid w:val="00316E62"/>
    <w:rsid w:val="00325FEB"/>
    <w:rsid w:val="003370E3"/>
    <w:rsid w:val="0033791C"/>
    <w:rsid w:val="0034076C"/>
    <w:rsid w:val="00344E77"/>
    <w:rsid w:val="0036458F"/>
    <w:rsid w:val="003661C4"/>
    <w:rsid w:val="00373862"/>
    <w:rsid w:val="00381AA0"/>
    <w:rsid w:val="003861CC"/>
    <w:rsid w:val="003A567B"/>
    <w:rsid w:val="003B5C7A"/>
    <w:rsid w:val="003C689F"/>
    <w:rsid w:val="003F1535"/>
    <w:rsid w:val="00402263"/>
    <w:rsid w:val="00410646"/>
    <w:rsid w:val="00410AF2"/>
    <w:rsid w:val="00416301"/>
    <w:rsid w:val="00425579"/>
    <w:rsid w:val="00435AFC"/>
    <w:rsid w:val="004551CA"/>
    <w:rsid w:val="00460239"/>
    <w:rsid w:val="00462156"/>
    <w:rsid w:val="00482CFE"/>
    <w:rsid w:val="00494DAA"/>
    <w:rsid w:val="00497F16"/>
    <w:rsid w:val="004A3159"/>
    <w:rsid w:val="004A66D4"/>
    <w:rsid w:val="004B60E9"/>
    <w:rsid w:val="004C24BB"/>
    <w:rsid w:val="004C3332"/>
    <w:rsid w:val="004E04E4"/>
    <w:rsid w:val="004F4A6C"/>
    <w:rsid w:val="00500C00"/>
    <w:rsid w:val="0050189E"/>
    <w:rsid w:val="00506057"/>
    <w:rsid w:val="0051362C"/>
    <w:rsid w:val="00542E56"/>
    <w:rsid w:val="00545C34"/>
    <w:rsid w:val="00563689"/>
    <w:rsid w:val="00565E24"/>
    <w:rsid w:val="00580084"/>
    <w:rsid w:val="00585F9D"/>
    <w:rsid w:val="0058654C"/>
    <w:rsid w:val="005A076A"/>
    <w:rsid w:val="005A24A2"/>
    <w:rsid w:val="005A2F3C"/>
    <w:rsid w:val="005A5BB6"/>
    <w:rsid w:val="005B45FC"/>
    <w:rsid w:val="005B56F3"/>
    <w:rsid w:val="005C2F43"/>
    <w:rsid w:val="005D248A"/>
    <w:rsid w:val="005D37EB"/>
    <w:rsid w:val="005E3CE4"/>
    <w:rsid w:val="005E550B"/>
    <w:rsid w:val="00603E50"/>
    <w:rsid w:val="00603ECC"/>
    <w:rsid w:val="00604D93"/>
    <w:rsid w:val="00611097"/>
    <w:rsid w:val="006333D0"/>
    <w:rsid w:val="0064522F"/>
    <w:rsid w:val="00666043"/>
    <w:rsid w:val="00674F93"/>
    <w:rsid w:val="00684934"/>
    <w:rsid w:val="0069393E"/>
    <w:rsid w:val="006D7735"/>
    <w:rsid w:val="006F4BDD"/>
    <w:rsid w:val="007118BC"/>
    <w:rsid w:val="00727EB4"/>
    <w:rsid w:val="0073342D"/>
    <w:rsid w:val="00735F14"/>
    <w:rsid w:val="00757035"/>
    <w:rsid w:val="007572D5"/>
    <w:rsid w:val="007607E8"/>
    <w:rsid w:val="007728A2"/>
    <w:rsid w:val="00780513"/>
    <w:rsid w:val="00782451"/>
    <w:rsid w:val="00791481"/>
    <w:rsid w:val="00796148"/>
    <w:rsid w:val="00797125"/>
    <w:rsid w:val="00797583"/>
    <w:rsid w:val="007A1B28"/>
    <w:rsid w:val="007B1E09"/>
    <w:rsid w:val="007B412C"/>
    <w:rsid w:val="007B4639"/>
    <w:rsid w:val="007B521A"/>
    <w:rsid w:val="007B7261"/>
    <w:rsid w:val="007D45EC"/>
    <w:rsid w:val="007E3EF4"/>
    <w:rsid w:val="007E7B95"/>
    <w:rsid w:val="007F60D5"/>
    <w:rsid w:val="00817449"/>
    <w:rsid w:val="008361C3"/>
    <w:rsid w:val="0085226B"/>
    <w:rsid w:val="00865EBA"/>
    <w:rsid w:val="008A4BF2"/>
    <w:rsid w:val="008A5160"/>
    <w:rsid w:val="008B36F7"/>
    <w:rsid w:val="008B39B3"/>
    <w:rsid w:val="0090095F"/>
    <w:rsid w:val="009009EC"/>
    <w:rsid w:val="0092003F"/>
    <w:rsid w:val="00922622"/>
    <w:rsid w:val="00941E13"/>
    <w:rsid w:val="009431AF"/>
    <w:rsid w:val="009574A9"/>
    <w:rsid w:val="00957613"/>
    <w:rsid w:val="0098305A"/>
    <w:rsid w:val="00986EDD"/>
    <w:rsid w:val="009A0DDD"/>
    <w:rsid w:val="009A3846"/>
    <w:rsid w:val="009C338A"/>
    <w:rsid w:val="00A27F6E"/>
    <w:rsid w:val="00A329A3"/>
    <w:rsid w:val="00A41120"/>
    <w:rsid w:val="00A475DA"/>
    <w:rsid w:val="00A5382C"/>
    <w:rsid w:val="00A54BCE"/>
    <w:rsid w:val="00A57DEA"/>
    <w:rsid w:val="00A625A8"/>
    <w:rsid w:val="00A6644A"/>
    <w:rsid w:val="00A7441A"/>
    <w:rsid w:val="00A84B0F"/>
    <w:rsid w:val="00A86FA0"/>
    <w:rsid w:val="00A90CBE"/>
    <w:rsid w:val="00AB3AF9"/>
    <w:rsid w:val="00AB7183"/>
    <w:rsid w:val="00AC0293"/>
    <w:rsid w:val="00AC77B2"/>
    <w:rsid w:val="00AE6C0D"/>
    <w:rsid w:val="00B167BA"/>
    <w:rsid w:val="00B240E0"/>
    <w:rsid w:val="00B348A9"/>
    <w:rsid w:val="00B417EC"/>
    <w:rsid w:val="00BA5B8E"/>
    <w:rsid w:val="00BB2519"/>
    <w:rsid w:val="00BF17F8"/>
    <w:rsid w:val="00C0434A"/>
    <w:rsid w:val="00C1093B"/>
    <w:rsid w:val="00C10F63"/>
    <w:rsid w:val="00C21183"/>
    <w:rsid w:val="00C3059E"/>
    <w:rsid w:val="00C309B0"/>
    <w:rsid w:val="00C32A0E"/>
    <w:rsid w:val="00C35BB5"/>
    <w:rsid w:val="00C40C17"/>
    <w:rsid w:val="00C44DC3"/>
    <w:rsid w:val="00C51C02"/>
    <w:rsid w:val="00C61540"/>
    <w:rsid w:val="00C73EEC"/>
    <w:rsid w:val="00C84841"/>
    <w:rsid w:val="00C92CCB"/>
    <w:rsid w:val="00C9620E"/>
    <w:rsid w:val="00CC45EE"/>
    <w:rsid w:val="00CC6FA1"/>
    <w:rsid w:val="00CC7E53"/>
    <w:rsid w:val="00CF18F3"/>
    <w:rsid w:val="00CF265E"/>
    <w:rsid w:val="00CF43F8"/>
    <w:rsid w:val="00D00013"/>
    <w:rsid w:val="00D1065B"/>
    <w:rsid w:val="00D1647A"/>
    <w:rsid w:val="00D22402"/>
    <w:rsid w:val="00D232E5"/>
    <w:rsid w:val="00D36DC3"/>
    <w:rsid w:val="00D40274"/>
    <w:rsid w:val="00D44819"/>
    <w:rsid w:val="00D46F16"/>
    <w:rsid w:val="00D50BDC"/>
    <w:rsid w:val="00D6342A"/>
    <w:rsid w:val="00D72748"/>
    <w:rsid w:val="00D747B5"/>
    <w:rsid w:val="00D7575C"/>
    <w:rsid w:val="00D913C4"/>
    <w:rsid w:val="00DA00F7"/>
    <w:rsid w:val="00DA0A4E"/>
    <w:rsid w:val="00DA6A76"/>
    <w:rsid w:val="00DB202D"/>
    <w:rsid w:val="00DB727E"/>
    <w:rsid w:val="00DC29C5"/>
    <w:rsid w:val="00DC69DD"/>
    <w:rsid w:val="00DD2FBA"/>
    <w:rsid w:val="00DE1411"/>
    <w:rsid w:val="00DE2E06"/>
    <w:rsid w:val="00DE5CEA"/>
    <w:rsid w:val="00DF352E"/>
    <w:rsid w:val="00E13B9C"/>
    <w:rsid w:val="00E16C16"/>
    <w:rsid w:val="00E17640"/>
    <w:rsid w:val="00E34228"/>
    <w:rsid w:val="00E37F6E"/>
    <w:rsid w:val="00E425B3"/>
    <w:rsid w:val="00E82A3E"/>
    <w:rsid w:val="00E8534B"/>
    <w:rsid w:val="00EC07B4"/>
    <w:rsid w:val="00EC7424"/>
    <w:rsid w:val="00EE4667"/>
    <w:rsid w:val="00EE5BB8"/>
    <w:rsid w:val="00F00203"/>
    <w:rsid w:val="00F14407"/>
    <w:rsid w:val="00F94DF3"/>
    <w:rsid w:val="00FA2AE7"/>
    <w:rsid w:val="00FD02F8"/>
    <w:rsid w:val="00FD239F"/>
    <w:rsid w:val="00FE09F9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EFEF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1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316E62"/>
    <w:rPr>
      <w:rFonts w:cs="Times New Roman"/>
    </w:rPr>
  </w:style>
  <w:style w:type="paragraph" w:customStyle="1" w:styleId="Default">
    <w:name w:val="Default"/>
    <w:rsid w:val="00316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6301"/>
    <w:pPr>
      <w:ind w:left="720"/>
      <w:contextualSpacing/>
    </w:pPr>
  </w:style>
  <w:style w:type="paragraph" w:styleId="Bezmezer">
    <w:name w:val="No Spacing"/>
    <w:basedOn w:val="Normln"/>
    <w:qFormat/>
    <w:rsid w:val="00460239"/>
    <w:pPr>
      <w:spacing w:after="0" w:line="240" w:lineRule="auto"/>
    </w:pPr>
    <w:rPr>
      <w:rFonts w:cs="Times New Roman"/>
      <w:sz w:val="24"/>
      <w:szCs w:val="32"/>
    </w:rPr>
  </w:style>
  <w:style w:type="paragraph" w:customStyle="1" w:styleId="h1book-template-chapter">
    <w:name w:val="h1.book-template-chapter"/>
    <w:rsid w:val="00460239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eastAsia="Times New Roman" w:hAnsi="Helvetica" w:cs="Helvetic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023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1F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1F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1F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F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F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F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4667"/>
  </w:style>
  <w:style w:type="paragraph" w:styleId="Zpat">
    <w:name w:val="footer"/>
    <w:basedOn w:val="Normln"/>
    <w:link w:val="ZpatChar"/>
    <w:uiPriority w:val="99"/>
    <w:unhideWhenUsed/>
    <w:rsid w:val="00EE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1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316E62"/>
    <w:rPr>
      <w:rFonts w:cs="Times New Roman"/>
    </w:rPr>
  </w:style>
  <w:style w:type="paragraph" w:customStyle="1" w:styleId="Default">
    <w:name w:val="Default"/>
    <w:rsid w:val="00316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6301"/>
    <w:pPr>
      <w:ind w:left="720"/>
      <w:contextualSpacing/>
    </w:pPr>
  </w:style>
  <w:style w:type="paragraph" w:styleId="Bezmezer">
    <w:name w:val="No Spacing"/>
    <w:basedOn w:val="Normln"/>
    <w:qFormat/>
    <w:rsid w:val="00460239"/>
    <w:pPr>
      <w:spacing w:after="0" w:line="240" w:lineRule="auto"/>
    </w:pPr>
    <w:rPr>
      <w:rFonts w:cs="Times New Roman"/>
      <w:sz w:val="24"/>
      <w:szCs w:val="32"/>
    </w:rPr>
  </w:style>
  <w:style w:type="paragraph" w:customStyle="1" w:styleId="h1book-template-chapter">
    <w:name w:val="h1.book-template-chapter"/>
    <w:rsid w:val="00460239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eastAsia="Times New Roman" w:hAnsi="Helvetica" w:cs="Helvetic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023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1F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1F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1F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F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F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F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4667"/>
  </w:style>
  <w:style w:type="paragraph" w:styleId="Zpat">
    <w:name w:val="footer"/>
    <w:basedOn w:val="Normln"/>
    <w:link w:val="ZpatChar"/>
    <w:uiPriority w:val="99"/>
    <w:unhideWhenUsed/>
    <w:rsid w:val="00EE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1F6A-D237-478E-BF5E-2ABEDE27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3012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Linhová, Sandra</cp:lastModifiedBy>
  <cp:revision>26</cp:revision>
  <cp:lastPrinted>2019-07-16T08:56:00Z</cp:lastPrinted>
  <dcterms:created xsi:type="dcterms:W3CDTF">2020-01-21T11:09:00Z</dcterms:created>
  <dcterms:modified xsi:type="dcterms:W3CDTF">2020-08-03T12:28:00Z</dcterms:modified>
</cp:coreProperties>
</file>