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EE" w:rsidRDefault="00C607D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PŘÍKAZNÍ SMLOUVA</w:t>
      </w:r>
    </w:p>
    <w:p w:rsidR="00F631EE" w:rsidRDefault="00F631EE">
      <w:pPr>
        <w:spacing w:after="0" w:line="240" w:lineRule="auto"/>
        <w:rPr>
          <w:rFonts w:ascii="Times New Roman" w:hAnsi="Times New Roman" w:cs="Times New Roman"/>
          <w:bCs/>
          <w:color w:val="000000"/>
        </w:rPr>
      </w:pPr>
    </w:p>
    <w:p w:rsidR="00F631EE" w:rsidRDefault="00F631EE">
      <w:pPr>
        <w:spacing w:after="0" w:line="240" w:lineRule="auto"/>
        <w:rPr>
          <w:rFonts w:ascii="Times New Roman" w:hAnsi="Times New Roman" w:cs="Times New Roman"/>
          <w:bCs/>
          <w:color w:val="000000"/>
        </w:rPr>
      </w:pPr>
    </w:p>
    <w:p w:rsidR="00F631EE" w:rsidRDefault="00C607DA" w:rsidP="00A74E63">
      <w:pPr>
        <w:spacing w:after="120" w:line="240" w:lineRule="auto"/>
        <w:rPr>
          <w:rFonts w:ascii="Times New Roman" w:hAnsi="Times New Roman" w:cs="Times New Roman"/>
          <w:bCs/>
          <w:color w:val="000000"/>
        </w:rPr>
      </w:pPr>
      <w:r>
        <w:rPr>
          <w:rFonts w:ascii="Times New Roman" w:hAnsi="Times New Roman" w:cs="Times New Roman"/>
          <w:bCs/>
          <w:color w:val="000000"/>
        </w:rPr>
        <w:t>Smluvní strany:</w:t>
      </w:r>
    </w:p>
    <w:p w:rsidR="00F631EE" w:rsidRDefault="00C607DA" w:rsidP="00A74E63">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město Sokolov </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se sídlem:  </w:t>
      </w:r>
      <w:r>
        <w:rPr>
          <w:rFonts w:ascii="Times New Roman" w:hAnsi="Times New Roman" w:cs="Times New Roman"/>
          <w:color w:val="000000"/>
        </w:rPr>
        <w:tab/>
      </w:r>
      <w:r>
        <w:rPr>
          <w:rFonts w:ascii="Times New Roman" w:hAnsi="Times New Roman" w:cs="Times New Roman"/>
          <w:color w:val="000000"/>
        </w:rPr>
        <w:tab/>
        <w:t>Rokycanova 1929, 356 01 Sokolov</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zastoupené: </w:t>
      </w:r>
      <w:r>
        <w:rPr>
          <w:rFonts w:ascii="Times New Roman" w:hAnsi="Times New Roman" w:cs="Times New Roman"/>
          <w:color w:val="000000"/>
        </w:rPr>
        <w:tab/>
      </w:r>
      <w:r>
        <w:rPr>
          <w:rFonts w:ascii="Times New Roman" w:hAnsi="Times New Roman" w:cs="Times New Roman"/>
          <w:color w:val="000000"/>
        </w:rPr>
        <w:tab/>
      </w:r>
      <w:r w:rsidR="00557414" w:rsidRPr="002626DB">
        <w:rPr>
          <w:rFonts w:ascii="Times New Roman" w:hAnsi="Times New Roman" w:cs="Times New Roman"/>
        </w:rPr>
        <w:t>Renatou Oulehlovou, starostkou města</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CZ00259586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bankovní spojení: </w:t>
      </w:r>
      <w:r>
        <w:rPr>
          <w:rFonts w:ascii="Times New Roman" w:hAnsi="Times New Roman" w:cs="Times New Roman"/>
          <w:color w:val="000000"/>
        </w:rPr>
        <w:tab/>
        <w:t>Komerční banka, a.s., pobočka Sokolov</w:t>
      </w:r>
    </w:p>
    <w:p w:rsidR="00F631EE" w:rsidRDefault="00C607DA" w:rsidP="000C5ED7">
      <w:pPr>
        <w:spacing w:after="120" w:line="240" w:lineRule="auto"/>
        <w:rPr>
          <w:rFonts w:ascii="Times New Roman" w:hAnsi="Times New Roman" w:cs="Times New Roman"/>
          <w:color w:val="000000"/>
        </w:rPr>
      </w:pPr>
      <w:r>
        <w:rPr>
          <w:rFonts w:ascii="Times New Roman" w:hAnsi="Times New Roman" w:cs="Times New Roman"/>
          <w:color w:val="000000"/>
        </w:rPr>
        <w:t xml:space="preserve">číslo účtu: </w:t>
      </w:r>
      <w:r>
        <w:rPr>
          <w:rFonts w:ascii="Times New Roman" w:hAnsi="Times New Roman" w:cs="Times New Roman"/>
          <w:color w:val="000000"/>
        </w:rPr>
        <w:tab/>
      </w:r>
      <w:r>
        <w:rPr>
          <w:rFonts w:ascii="Times New Roman" w:hAnsi="Times New Roman" w:cs="Times New Roman"/>
          <w:color w:val="000000"/>
        </w:rPr>
        <w:tab/>
        <w:t>521391/0100</w:t>
      </w:r>
    </w:p>
    <w:p w:rsidR="00F631EE" w:rsidRDefault="00C607DA" w:rsidP="00A74E63">
      <w:pPr>
        <w:spacing w:after="120" w:line="240" w:lineRule="auto"/>
        <w:rPr>
          <w:rFonts w:ascii="Times New Roman" w:hAnsi="Times New Roman" w:cs="Times New Roman"/>
          <w:iCs/>
          <w:color w:val="000000"/>
        </w:rPr>
      </w:pPr>
      <w:r>
        <w:rPr>
          <w:rFonts w:ascii="Times New Roman" w:hAnsi="Times New Roman" w:cs="Times New Roman"/>
          <w:iCs/>
          <w:color w:val="000000"/>
        </w:rPr>
        <w:t>(dále</w:t>
      </w:r>
      <w:r w:rsidR="00B33F22">
        <w:rPr>
          <w:rFonts w:ascii="Times New Roman" w:hAnsi="Times New Roman" w:cs="Times New Roman"/>
          <w:iCs/>
          <w:color w:val="000000"/>
        </w:rPr>
        <w:t xml:space="preserve"> samostatně</w:t>
      </w:r>
      <w:r>
        <w:rPr>
          <w:rFonts w:ascii="Times New Roman" w:hAnsi="Times New Roman" w:cs="Times New Roman"/>
          <w:iCs/>
          <w:color w:val="000000"/>
        </w:rPr>
        <w:t xml:space="preserve"> jen „</w:t>
      </w:r>
      <w:r w:rsidR="009876DF" w:rsidRPr="009876DF">
        <w:rPr>
          <w:rFonts w:ascii="Times New Roman" w:hAnsi="Times New Roman" w:cs="Times New Roman"/>
          <w:b/>
          <w:iCs/>
          <w:color w:val="000000"/>
        </w:rPr>
        <w:t>P</w:t>
      </w:r>
      <w:r w:rsidRPr="009876DF">
        <w:rPr>
          <w:rFonts w:ascii="Times New Roman" w:hAnsi="Times New Roman" w:cs="Times New Roman"/>
          <w:b/>
          <w:iCs/>
          <w:color w:val="000000"/>
        </w:rPr>
        <w:t>říkazce</w:t>
      </w:r>
      <w:r>
        <w:rPr>
          <w:rFonts w:ascii="Times New Roman" w:hAnsi="Times New Roman" w:cs="Times New Roman"/>
          <w:iCs/>
          <w:color w:val="000000"/>
        </w:rPr>
        <w:t>“),</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na straně jedné</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a</w:t>
      </w:r>
    </w:p>
    <w:p w:rsidR="00F631EE" w:rsidRDefault="00F631EE" w:rsidP="00A74E63">
      <w:pPr>
        <w:pStyle w:val="Default"/>
        <w:spacing w:after="120"/>
        <w:rPr>
          <w:b/>
          <w:color w:val="00000A"/>
          <w:sz w:val="22"/>
          <w:szCs w:val="22"/>
        </w:rPr>
      </w:pPr>
    </w:p>
    <w:p w:rsidR="00F631EE" w:rsidRDefault="003F7AE1" w:rsidP="00A74E63">
      <w:pPr>
        <w:spacing w:after="120" w:line="240" w:lineRule="auto"/>
        <w:rPr>
          <w:highlight w:val="lightGray"/>
        </w:rPr>
      </w:pP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r w:rsidR="00C607DA">
        <w:rPr>
          <w:rFonts w:ascii="Times New Roman" w:hAnsi="Times New Roman" w:cs="Times New Roman"/>
          <w:b/>
        </w:rPr>
        <w:t xml:space="preserve">                           </w:t>
      </w:r>
    </w:p>
    <w:p w:rsidR="00F631EE" w:rsidRDefault="00C607DA">
      <w:pPr>
        <w:pStyle w:val="Default"/>
        <w:tabs>
          <w:tab w:val="left" w:pos="2127"/>
          <w:tab w:val="left" w:pos="2410"/>
        </w:tabs>
        <w:rPr>
          <w:color w:val="00000A"/>
          <w:sz w:val="22"/>
          <w:szCs w:val="22"/>
        </w:rPr>
      </w:pPr>
      <w:r>
        <w:rPr>
          <w:color w:val="00000A"/>
          <w:sz w:val="22"/>
          <w:szCs w:val="22"/>
        </w:rPr>
        <w:t>se sídlem</w:t>
      </w:r>
      <w:r>
        <w:rPr>
          <w:color w:val="00000A"/>
          <w:sz w:val="22"/>
          <w:szCs w:val="22"/>
        </w:rPr>
        <w:tab/>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bookmarkStart w:id="0" w:name="_GoBack"/>
      <w:bookmarkEnd w:id="0"/>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IČO: </w:t>
      </w:r>
      <w:r>
        <w:rPr>
          <w:color w:val="00000A"/>
          <w:sz w:val="22"/>
          <w:szCs w:val="22"/>
        </w:rPr>
        <w:tab/>
      </w:r>
      <w:r>
        <w:rPr>
          <w:color w:val="00000A"/>
          <w:sz w:val="22"/>
          <w:szCs w:val="22"/>
        </w:rPr>
        <w:tab/>
      </w:r>
      <w:r>
        <w:rPr>
          <w:rStyle w:val="platne1"/>
          <w:sz w:val="22"/>
          <w:szCs w:val="22"/>
        </w:rPr>
        <w:t xml:space="preserve"> </w:t>
      </w:r>
      <w:r>
        <w:rPr>
          <w:color w:val="00000A"/>
          <w:sz w:val="22"/>
          <w:szCs w:val="22"/>
        </w:rPr>
        <w:t xml:space="preserve">            </w:t>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DIČ:                     </w:t>
      </w:r>
      <w:r>
        <w:rPr>
          <w:color w:val="00000A"/>
          <w:sz w:val="22"/>
          <w:szCs w:val="22"/>
        </w:rPr>
        <w:tab/>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ab/>
        <w:t xml:space="preserve">            </w:t>
      </w:r>
    </w:p>
    <w:p w:rsidR="00F631EE" w:rsidRDefault="00C607DA">
      <w:pPr>
        <w:pStyle w:val="Default"/>
        <w:rPr>
          <w:color w:val="00000A"/>
          <w:sz w:val="22"/>
          <w:szCs w:val="22"/>
        </w:rPr>
      </w:pPr>
      <w:r>
        <w:rPr>
          <w:color w:val="00000A"/>
          <w:sz w:val="22"/>
          <w:szCs w:val="22"/>
        </w:rPr>
        <w:t xml:space="preserve">zastoupený:        </w:t>
      </w:r>
      <w:r>
        <w:rPr>
          <w:color w:val="00000A"/>
          <w:sz w:val="22"/>
          <w:szCs w:val="22"/>
        </w:rPr>
        <w:tab/>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bankovní spojení:        </w:t>
      </w:r>
      <w:r>
        <w:rPr>
          <w:color w:val="00000A"/>
          <w:sz w:val="22"/>
          <w:szCs w:val="22"/>
        </w:rPr>
        <w:tab/>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číslo účtu:      </w:t>
      </w:r>
      <w:r>
        <w:rPr>
          <w:color w:val="00000A"/>
          <w:sz w:val="22"/>
          <w:szCs w:val="22"/>
        </w:rPr>
        <w:tab/>
        <w:t xml:space="preserve">  </w:t>
      </w:r>
      <w:r>
        <w:rPr>
          <w:color w:val="00000A"/>
          <w:sz w:val="22"/>
          <w:szCs w:val="22"/>
        </w:rPr>
        <w:tab/>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31EE" w:rsidRDefault="00C607DA" w:rsidP="000C5ED7">
      <w:pPr>
        <w:pStyle w:val="Default"/>
        <w:spacing w:after="120"/>
        <w:jc w:val="both"/>
        <w:rPr>
          <w:color w:val="00000A"/>
          <w:sz w:val="22"/>
          <w:szCs w:val="22"/>
        </w:rPr>
      </w:pPr>
      <w:r>
        <w:rPr>
          <w:color w:val="00000A"/>
          <w:sz w:val="22"/>
          <w:szCs w:val="22"/>
        </w:rPr>
        <w:t xml:space="preserve">zapsaný v obchodním rejstříku vedeném Krajským soudem v </w:t>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 xml:space="preserve">, oddíl </w:t>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 xml:space="preserve">, vložka </w:t>
      </w:r>
      <w:r w:rsidR="003F7AE1">
        <w:rPr>
          <w:rStyle w:val="platne1"/>
          <w:rFonts w:asciiTheme="minorHAnsi" w:hAnsiTheme="minorHAnsi"/>
        </w:rPr>
        <w:fldChar w:fldCharType="begin">
          <w:ffData>
            <w:name w:val="Text11"/>
            <w:enabled/>
            <w:calcOnExit w:val="0"/>
            <w:textInput/>
          </w:ffData>
        </w:fldChar>
      </w:r>
      <w:r w:rsidR="003F7AE1">
        <w:rPr>
          <w:rStyle w:val="platne1"/>
          <w:rFonts w:asciiTheme="minorHAnsi" w:hAnsiTheme="minorHAnsi"/>
        </w:rPr>
        <w:instrText xml:space="preserve"> FORMTEXT </w:instrText>
      </w:r>
      <w:r w:rsidR="003F7AE1">
        <w:rPr>
          <w:rStyle w:val="platne1"/>
          <w:rFonts w:asciiTheme="minorHAnsi" w:hAnsiTheme="minorHAnsi"/>
        </w:rPr>
      </w:r>
      <w:r w:rsidR="003F7AE1">
        <w:rPr>
          <w:rStyle w:val="platne1"/>
          <w:rFonts w:asciiTheme="minorHAnsi" w:hAnsiTheme="minorHAnsi"/>
        </w:rPr>
        <w:fldChar w:fldCharType="separate"/>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noProof/>
        </w:rPr>
        <w:t> </w:t>
      </w:r>
      <w:r w:rsidR="003F7AE1">
        <w:rPr>
          <w:rStyle w:val="platne1"/>
          <w:rFonts w:asciiTheme="minorHAnsi" w:hAnsiTheme="minorHAnsi"/>
        </w:rPr>
        <w:fldChar w:fldCharType="end"/>
      </w:r>
      <w:r>
        <w:rPr>
          <w:color w:val="00000A"/>
          <w:sz w:val="22"/>
          <w:szCs w:val="22"/>
        </w:rPr>
        <w:t xml:space="preserve">             </w:t>
      </w:r>
    </w:p>
    <w:p w:rsidR="00F631EE" w:rsidRDefault="00C607DA" w:rsidP="00A74E63">
      <w:pPr>
        <w:pStyle w:val="Normlnweb"/>
        <w:spacing w:beforeAutospacing="0" w:after="120" w:afterAutospacing="0"/>
        <w:rPr>
          <w:iCs/>
          <w:sz w:val="22"/>
          <w:szCs w:val="22"/>
        </w:rPr>
      </w:pPr>
      <w:r>
        <w:rPr>
          <w:iCs/>
          <w:sz w:val="22"/>
          <w:szCs w:val="22"/>
        </w:rPr>
        <w:t>(dále jen</w:t>
      </w:r>
      <w:r>
        <w:rPr>
          <w:b/>
          <w:iCs/>
          <w:sz w:val="22"/>
          <w:szCs w:val="22"/>
        </w:rPr>
        <w:t xml:space="preserve"> </w:t>
      </w:r>
      <w:r>
        <w:rPr>
          <w:iCs/>
          <w:sz w:val="22"/>
          <w:szCs w:val="22"/>
        </w:rPr>
        <w:t>„</w:t>
      </w:r>
      <w:r>
        <w:rPr>
          <w:b/>
          <w:iCs/>
          <w:sz w:val="22"/>
          <w:szCs w:val="22"/>
        </w:rPr>
        <w:t>Příkazník</w:t>
      </w:r>
      <w:r>
        <w:rPr>
          <w:iCs/>
          <w:sz w:val="22"/>
          <w:szCs w:val="22"/>
        </w:rPr>
        <w:t>“),</w:t>
      </w:r>
    </w:p>
    <w:p w:rsidR="00F631EE" w:rsidRDefault="00C607DA" w:rsidP="00A74E63">
      <w:pPr>
        <w:pStyle w:val="Normlnweb"/>
        <w:spacing w:beforeAutospacing="0" w:after="120" w:afterAutospacing="0"/>
        <w:rPr>
          <w:iCs/>
          <w:sz w:val="22"/>
          <w:szCs w:val="22"/>
        </w:rPr>
      </w:pPr>
      <w:r>
        <w:rPr>
          <w:iCs/>
          <w:sz w:val="22"/>
          <w:szCs w:val="22"/>
        </w:rPr>
        <w:t>na straně druhé</w:t>
      </w:r>
    </w:p>
    <w:p w:rsidR="00F631EE" w:rsidRDefault="00F631EE" w:rsidP="00A74E63">
      <w:pPr>
        <w:pStyle w:val="Normlnweb"/>
        <w:spacing w:beforeAutospacing="0" w:after="120" w:afterAutospacing="0"/>
        <w:rPr>
          <w:iCs/>
          <w:sz w:val="22"/>
          <w:szCs w:val="22"/>
        </w:rPr>
      </w:pPr>
    </w:p>
    <w:p w:rsidR="00F631EE" w:rsidRDefault="00C607DA" w:rsidP="00A74E63">
      <w:pPr>
        <w:spacing w:after="120" w:line="240" w:lineRule="auto"/>
        <w:jc w:val="both"/>
        <w:rPr>
          <w:rFonts w:ascii="Times New Roman" w:hAnsi="Times New Roman" w:cs="Times New Roman"/>
        </w:rPr>
      </w:pPr>
      <w:r>
        <w:rPr>
          <w:rFonts w:ascii="Times New Roman" w:hAnsi="Times New Roman" w:cs="Times New Roman"/>
        </w:rPr>
        <w:t>uzavírají níže uvedeného dne podle § 2430 a následujících zákona č. 89/2012 Sb., občanský zákoník, ve znění pozdějších předpisů, (dále jen „občanský zákoník“) tuto příkazní smlouvu:</w:t>
      </w:r>
    </w:p>
    <w:p w:rsidR="00F631EE" w:rsidRDefault="00F631EE">
      <w:pPr>
        <w:spacing w:after="0" w:line="240" w:lineRule="auto"/>
        <w:jc w:val="both"/>
        <w:rPr>
          <w:rFonts w:ascii="Times New Roman" w:hAnsi="Times New Roman" w:cs="Times New Roman"/>
        </w:rPr>
      </w:pPr>
    </w:p>
    <w:p w:rsidR="00F631EE" w:rsidRDefault="00F631EE">
      <w:pPr>
        <w:spacing w:after="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Úvodní ustanovení</w:t>
      </w:r>
    </w:p>
    <w:p w:rsidR="00693DB9" w:rsidRDefault="00CD2116" w:rsidP="00693DB9">
      <w:pPr>
        <w:pStyle w:val="Odstavecseseznamem"/>
        <w:numPr>
          <w:ilvl w:val="1"/>
          <w:numId w:val="2"/>
        </w:numPr>
        <w:spacing w:after="60" w:line="276" w:lineRule="auto"/>
        <w:contextualSpacing w:val="0"/>
        <w:jc w:val="both"/>
        <w:rPr>
          <w:rFonts w:ascii="Times New Roman" w:hAnsi="Times New Roman" w:cs="Times New Roman"/>
        </w:rPr>
      </w:pPr>
      <w:r w:rsidRPr="00693DB9">
        <w:rPr>
          <w:rFonts w:ascii="Times New Roman" w:hAnsi="Times New Roman" w:cs="Times New Roman"/>
        </w:rPr>
        <w:t xml:space="preserve">Příkazce se podle § 7 odst. 2 zákona č. 134/2016 Sb., o zadávání veřejných zakázek, ve znění pozdějších předpisů, účastní zadávání veřejné zakázky na služby s názvem </w:t>
      </w:r>
      <w:r w:rsidRPr="00693DB9">
        <w:rPr>
          <w:rFonts w:ascii="Times New Roman" w:hAnsi="Times New Roman" w:cs="Times New Roman"/>
          <w:b/>
        </w:rPr>
        <w:t>„Zimní stadion</w:t>
      </w:r>
      <w:r w:rsidR="00D947D8">
        <w:rPr>
          <w:rFonts w:ascii="Times New Roman" w:hAnsi="Times New Roman" w:cs="Times New Roman"/>
          <w:b/>
        </w:rPr>
        <w:t xml:space="preserve"> Sokolov</w:t>
      </w:r>
      <w:r w:rsidRPr="00693DB9">
        <w:rPr>
          <w:rFonts w:ascii="Times New Roman" w:hAnsi="Times New Roman" w:cs="Times New Roman"/>
          <w:b/>
        </w:rPr>
        <w:t xml:space="preserve"> – oprava střechy nad strojovnou“</w:t>
      </w:r>
      <w:r w:rsidRPr="00693DB9">
        <w:rPr>
          <w:rFonts w:ascii="Times New Roman" w:hAnsi="Times New Roman" w:cs="Times New Roman"/>
        </w:rPr>
        <w:t xml:space="preserve"> a je objednatelem tohoto díla (dále jen „</w:t>
      </w:r>
      <w:r w:rsidRPr="00693DB9">
        <w:rPr>
          <w:rFonts w:ascii="Times New Roman" w:hAnsi="Times New Roman" w:cs="Times New Roman"/>
          <w:b/>
        </w:rPr>
        <w:t>Dílo</w:t>
      </w:r>
      <w:r w:rsidRPr="00693DB9">
        <w:rPr>
          <w:rFonts w:ascii="Times New Roman" w:hAnsi="Times New Roman" w:cs="Times New Roman"/>
        </w:rPr>
        <w:t xml:space="preserve">“), které je financováno z veřejného rozpočtu. Dílo bude provedeno podle projektové dokumentace </w:t>
      </w:r>
      <w:r w:rsidRPr="00693DB9">
        <w:rPr>
          <w:rFonts w:ascii="Times New Roman" w:hAnsi="Times New Roman" w:cs="Times New Roman"/>
        </w:rPr>
        <w:br/>
        <w:t>z 04/2019, zakázka č. 2019-008364-JPa, zpracovaná DEKPROJEKT s.r.o., Tiskařská 257/10, 108 00 Praha 10 - Malešice, Ing. David Tesař, ČKAIT: 0701253.</w:t>
      </w:r>
      <w:r w:rsidR="00693DB9" w:rsidRPr="00693DB9">
        <w:rPr>
          <w:rFonts w:ascii="Times New Roman" w:hAnsi="Times New Roman" w:cs="Times New Roman"/>
        </w:rPr>
        <w:t xml:space="preserve"> </w:t>
      </w:r>
    </w:p>
    <w:p w:rsidR="00693DB9" w:rsidRPr="00693DB9" w:rsidRDefault="00693DB9" w:rsidP="00693DB9">
      <w:pPr>
        <w:pStyle w:val="Odstavecseseznamem"/>
        <w:numPr>
          <w:ilvl w:val="1"/>
          <w:numId w:val="2"/>
        </w:numPr>
        <w:spacing w:after="60" w:line="276" w:lineRule="auto"/>
        <w:contextualSpacing w:val="0"/>
        <w:jc w:val="both"/>
        <w:rPr>
          <w:rFonts w:ascii="Times New Roman" w:hAnsi="Times New Roman" w:cs="Times New Roman"/>
        </w:rPr>
      </w:pPr>
      <w:r w:rsidRPr="00693DB9">
        <w:rPr>
          <w:rFonts w:ascii="Times New Roman" w:hAnsi="Times New Roman" w:cs="Times New Roman"/>
        </w:rPr>
        <w:t>Dílo bude zhotoveno podle smlouvy o dílo uzavřené mezi zhotovite</w:t>
      </w:r>
      <w:r>
        <w:rPr>
          <w:rFonts w:ascii="Times New Roman" w:hAnsi="Times New Roman" w:cs="Times New Roman"/>
        </w:rPr>
        <w:t>lem</w:t>
      </w:r>
      <w:r w:rsidRPr="00693DB9">
        <w:rPr>
          <w:rFonts w:ascii="Times New Roman" w:hAnsi="Times New Roman" w:cs="Times New Roman"/>
        </w:rPr>
        <w:t xml:space="preserve"> Díla, vybraným v zadávací</w:t>
      </w:r>
      <w:r>
        <w:rPr>
          <w:rFonts w:ascii="Times New Roman" w:hAnsi="Times New Roman" w:cs="Times New Roman"/>
        </w:rPr>
        <w:t>m</w:t>
      </w:r>
      <w:r w:rsidRPr="00693DB9">
        <w:rPr>
          <w:rFonts w:ascii="Times New Roman" w:hAnsi="Times New Roman" w:cs="Times New Roman"/>
        </w:rPr>
        <w:t xml:space="preserve"> řízení Příkazcem, a Příkazcem (dále jen „</w:t>
      </w:r>
      <w:r w:rsidRPr="00693DB9">
        <w:rPr>
          <w:rFonts w:ascii="Times New Roman" w:hAnsi="Times New Roman" w:cs="Times New Roman"/>
          <w:b/>
        </w:rPr>
        <w:t>Smlouva o dílo</w:t>
      </w:r>
      <w:r w:rsidRPr="00693DB9">
        <w:rPr>
          <w:rFonts w:ascii="Times New Roman" w:hAnsi="Times New Roman" w:cs="Times New Roman"/>
        </w:rPr>
        <w:t>“).</w:t>
      </w:r>
    </w:p>
    <w:p w:rsidR="00F631EE" w:rsidRPr="00693DB9" w:rsidRDefault="00CD2116" w:rsidP="00CD2116">
      <w:pPr>
        <w:pStyle w:val="Odstavecseseznamem"/>
        <w:numPr>
          <w:ilvl w:val="1"/>
          <w:numId w:val="2"/>
        </w:numPr>
        <w:spacing w:after="120" w:line="276" w:lineRule="auto"/>
        <w:contextualSpacing w:val="0"/>
        <w:jc w:val="both"/>
        <w:rPr>
          <w:rFonts w:ascii="Times New Roman" w:hAnsi="Times New Roman" w:cs="Times New Roman"/>
        </w:rPr>
      </w:pPr>
      <w:r w:rsidRPr="00693DB9">
        <w:rPr>
          <w:rFonts w:ascii="Times New Roman" w:hAnsi="Times New Roman" w:cs="Times New Roman"/>
        </w:rPr>
        <w:t>Příkazce jakožto objednatel je podle § 152 odst. 4 zákona č. 183/2006 Sb., o územním plánování a stavebním řádu (stavební zákon), ve znění pozdějších předpisů, povinen zajistit technický dozor stavebníka nad prováděním Díla fyzickou osobou oprávněnou podle zvláštního právního předpisu</w:t>
      </w:r>
      <w:r w:rsidR="00C607DA" w:rsidRPr="00693DB9">
        <w:rPr>
          <w:rFonts w:ascii="Times New Roman" w:hAnsi="Times New Roman" w:cs="Times New Roman"/>
        </w:rPr>
        <w:t>.</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Vzhledem k výše uvedenému provedl Příkazce zadávací řízení na veřejnou zakázku malého rozsahu s názvem „</w:t>
      </w:r>
      <w:r w:rsidR="004804E8" w:rsidRPr="004804E8">
        <w:rPr>
          <w:rFonts w:ascii="Times New Roman" w:hAnsi="Times New Roman" w:cs="Times New Roman"/>
        </w:rPr>
        <w:t xml:space="preserve">Zimní stadion </w:t>
      </w:r>
      <w:r w:rsidR="00F03961">
        <w:rPr>
          <w:rFonts w:ascii="Times New Roman" w:hAnsi="Times New Roman" w:cs="Times New Roman"/>
        </w:rPr>
        <w:t xml:space="preserve">Sokolov </w:t>
      </w:r>
      <w:r w:rsidR="004804E8" w:rsidRPr="004804E8">
        <w:rPr>
          <w:rFonts w:ascii="Times New Roman" w:hAnsi="Times New Roman" w:cs="Times New Roman"/>
        </w:rPr>
        <w:t>– oprava střechy nad strojovnou</w:t>
      </w:r>
      <w:r w:rsidR="004804E8">
        <w:rPr>
          <w:rFonts w:ascii="Times New Roman" w:hAnsi="Times New Roman" w:cs="Times New Roman"/>
        </w:rPr>
        <w:t xml:space="preserve"> </w:t>
      </w:r>
      <w:r w:rsidR="006A2707">
        <w:rPr>
          <w:rFonts w:ascii="Times New Roman" w:hAnsi="Times New Roman" w:cs="Times New Roman"/>
        </w:rPr>
        <w:t>–</w:t>
      </w:r>
      <w:r w:rsidR="00CD2116">
        <w:rPr>
          <w:rFonts w:ascii="Times New Roman" w:hAnsi="Times New Roman" w:cs="Times New Roman"/>
        </w:rPr>
        <w:t xml:space="preserve"> výběr</w:t>
      </w:r>
      <w:r w:rsidR="006A2707">
        <w:rPr>
          <w:rFonts w:ascii="Times New Roman" w:hAnsi="Times New Roman" w:cs="Times New Roman"/>
        </w:rPr>
        <w:t xml:space="preserve"> TDI</w:t>
      </w:r>
      <w:r>
        <w:rPr>
          <w:rFonts w:ascii="Times New Roman" w:hAnsi="Times New Roman" w:cs="Times New Roman"/>
        </w:rPr>
        <w:t xml:space="preserve">“, a vybral v něm nabídku Příkazníka. </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prohlašuje, že je odborně způsobilý k zajištění plnění závazku podle této smlouvy a ke splnění veškerých povinností z ní vyplývajících.</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2</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Předmět smlouvy</w:t>
      </w:r>
    </w:p>
    <w:p w:rsidR="00CD2116" w:rsidRDefault="00CD2116" w:rsidP="00CD2116">
      <w:pPr>
        <w:pStyle w:val="Odstavecseseznamem"/>
        <w:numPr>
          <w:ilvl w:val="1"/>
          <w:numId w:val="3"/>
        </w:numPr>
        <w:spacing w:after="0" w:line="276" w:lineRule="auto"/>
        <w:jc w:val="both"/>
        <w:rPr>
          <w:rFonts w:ascii="Times New Roman" w:hAnsi="Times New Roman" w:cs="Times New Roman"/>
        </w:rPr>
      </w:pPr>
      <w:r>
        <w:rPr>
          <w:rFonts w:ascii="Times New Roman" w:hAnsi="Times New Roman" w:cs="Times New Roman"/>
        </w:rPr>
        <w:t xml:space="preserve">Příkazník se zavazuje, že v rozsahu a za podmínek dohodnutých v této smlouvě pro Příkazce obstará technický dozor stavebníka (dále jen „TDI“) podle § 152 odst. 4 zákona č. 183/2006 Sb., </w:t>
      </w:r>
    </w:p>
    <w:p w:rsidR="00CD2116" w:rsidRDefault="00CD2116" w:rsidP="00CD2116">
      <w:pPr>
        <w:pStyle w:val="Odstavecseseznamem"/>
        <w:spacing w:after="0" w:line="276" w:lineRule="auto"/>
        <w:ind w:left="357"/>
        <w:jc w:val="both"/>
        <w:rPr>
          <w:rFonts w:ascii="Times New Roman" w:hAnsi="Times New Roman" w:cs="Times New Roman"/>
        </w:rPr>
      </w:pPr>
      <w:r>
        <w:rPr>
          <w:rFonts w:ascii="Times New Roman" w:hAnsi="Times New Roman" w:cs="Times New Roman"/>
        </w:rPr>
        <w:t xml:space="preserve">o územním plánování a stavebním řádu (stavební zákon), ve znění pozdějších předpisů, nad Dílem. </w:t>
      </w:r>
    </w:p>
    <w:p w:rsidR="00F631EE" w:rsidRDefault="00CD2116" w:rsidP="00CD2116">
      <w:pPr>
        <w:pStyle w:val="Odstavecseseznamem"/>
        <w:numPr>
          <w:ilvl w:val="1"/>
          <w:numId w:val="3"/>
        </w:numPr>
        <w:spacing w:after="120" w:line="240" w:lineRule="auto"/>
        <w:contextualSpacing w:val="0"/>
        <w:jc w:val="both"/>
        <w:rPr>
          <w:rFonts w:ascii="Times New Roman" w:hAnsi="Times New Roman" w:cs="Times New Roman"/>
        </w:rPr>
      </w:pPr>
      <w:r>
        <w:rPr>
          <w:rFonts w:ascii="Times New Roman" w:hAnsi="Times New Roman" w:cs="Times New Roman"/>
        </w:rPr>
        <w:t>Příkazce se zavazuje zaplatit Příkazníkovi za řádně vykonanou činnosti TDI podle této smlouvy odměnu ve výši a způsobem podle této smlouvy a poskytnout Příkazníkovi potřebnou součinnost k plnění smlouvy</w:t>
      </w:r>
      <w:r w:rsidR="00C607DA">
        <w:rPr>
          <w:rFonts w:ascii="Times New Roman" w:hAnsi="Times New Roman" w:cs="Times New Roman"/>
        </w:rPr>
        <w:t>.</w:t>
      </w:r>
    </w:p>
    <w:p w:rsidR="00F631EE" w:rsidRDefault="00F631EE">
      <w:pPr>
        <w:spacing w:after="0" w:line="240" w:lineRule="auto"/>
        <w:jc w:val="center"/>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3</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Rozsah a obsah předmětu plnění</w:t>
      </w:r>
    </w:p>
    <w:p w:rsidR="00CD2116" w:rsidRDefault="00CD2116" w:rsidP="00CD2116">
      <w:pPr>
        <w:pStyle w:val="Odstavecseseznamem"/>
        <w:numPr>
          <w:ilvl w:val="1"/>
          <w:numId w:val="8"/>
        </w:numPr>
        <w:autoSpaceDE w:val="0"/>
        <w:autoSpaceDN w:val="0"/>
        <w:adjustRightInd w:val="0"/>
        <w:spacing w:after="60" w:line="276" w:lineRule="auto"/>
        <w:jc w:val="both"/>
        <w:rPr>
          <w:rFonts w:ascii="Times New Roman" w:hAnsi="Times New Roman" w:cs="Times New Roman"/>
          <w:color w:val="000000"/>
        </w:rPr>
      </w:pPr>
      <w:r>
        <w:rPr>
          <w:rFonts w:ascii="Times New Roman" w:hAnsi="Times New Roman" w:cs="Times New Roman"/>
          <w:color w:val="000000"/>
        </w:rPr>
        <w:t>Příkazník se zavazuje v rámci obstarání činností TDI podle čl. 2 odst. 2.1 provádět zejména následující činnosti:</w:t>
      </w:r>
    </w:p>
    <w:p w:rsidR="00CD2116" w:rsidRDefault="00CD2116" w:rsidP="00CD2116">
      <w:pPr>
        <w:pStyle w:val="Odstavecseseznamem"/>
        <w:autoSpaceDE w:val="0"/>
        <w:autoSpaceDN w:val="0"/>
        <w:adjustRightInd w:val="0"/>
        <w:spacing w:after="0" w:line="276" w:lineRule="auto"/>
        <w:ind w:left="425"/>
        <w:jc w:val="both"/>
        <w:rPr>
          <w:rFonts w:ascii="Times New Roman" w:hAnsi="Times New Roman" w:cs="Times New Roman"/>
          <w:color w:val="000000"/>
        </w:rPr>
      </w:pPr>
      <w:r>
        <w:rPr>
          <w:rFonts w:ascii="Times New Roman" w:hAnsi="Times New Roman" w:cs="Times New Roman"/>
          <w:color w:val="000000"/>
        </w:rPr>
        <w:t xml:space="preserve">a) seznámení se se všemi podklady, které mají vliv na přípravu a realizaci Díla (zejména projektové dokumentace a Smlouvy o dílo), a jejich odborné posouzení a kontrola, </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color w:val="000000"/>
        </w:rPr>
      </w:pPr>
      <w:r>
        <w:rPr>
          <w:rFonts w:ascii="Times New Roman" w:hAnsi="Times New Roman" w:cs="Times New Roman"/>
          <w:color w:val="000000"/>
        </w:rPr>
        <w:t xml:space="preserve">b) organizace a zajištění předání a převzetí staveniště zhotoviteli Díla vč. vyhotovení protokolu </w:t>
      </w:r>
      <w:r>
        <w:rPr>
          <w:rFonts w:ascii="Times New Roman" w:hAnsi="Times New Roman" w:cs="Times New Roman"/>
          <w:color w:val="000000"/>
        </w:rPr>
        <w:br/>
        <w:t>o předání a převzetí staveniště,</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color w:val="000000"/>
        </w:rPr>
      </w:pPr>
      <w:r>
        <w:rPr>
          <w:rFonts w:ascii="Times New Roman" w:hAnsi="Times New Roman" w:cs="Times New Roman"/>
          <w:color w:val="000000"/>
        </w:rPr>
        <w:t>c) kontrola kvality prováděných prací (použité materiály, technologické postupy dle použitých materiálů, kvalita provedení/zpracování),</w:t>
      </w:r>
    </w:p>
    <w:p w:rsidR="00CD2116" w:rsidRDefault="00CD2116" w:rsidP="00CD2116">
      <w:pPr>
        <w:pStyle w:val="Odstavecseseznamem"/>
        <w:autoSpaceDE w:val="0"/>
        <w:autoSpaceDN w:val="0"/>
        <w:adjustRightInd w:val="0"/>
        <w:spacing w:after="0" w:line="276" w:lineRule="auto"/>
        <w:ind w:left="420"/>
        <w:jc w:val="both"/>
        <w:rPr>
          <w:rFonts w:ascii="Times New Roman" w:hAnsi="Times New Roman" w:cs="Times New Roman"/>
        </w:rPr>
      </w:pPr>
      <w:r>
        <w:rPr>
          <w:rFonts w:ascii="Times New Roman" w:hAnsi="Times New Roman" w:cs="Times New Roman"/>
        </w:rPr>
        <w:t xml:space="preserve">d) kontrola postupu prováděných prací (dodržování dílčích termínů a termínu Díla jako celku </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t>v závislosti na odsouhlaseném harmonogramu zhotovitele a postupu výstavby),</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rPr>
      </w:pPr>
      <w:r>
        <w:rPr>
          <w:rFonts w:ascii="Times New Roman" w:hAnsi="Times New Roman" w:cs="Times New Roman"/>
        </w:rPr>
        <w:t>e) kontrolu zhotovitele Díla, zda provádí předepsané zkoušky materiálů a prací</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rPr>
      </w:pPr>
      <w:r>
        <w:rPr>
          <w:rFonts w:ascii="Times New Roman" w:hAnsi="Times New Roman" w:cs="Times New Roman"/>
        </w:rPr>
        <w:t>f) kontrola dodržení požadavků projektové dokumentace,</w:t>
      </w:r>
    </w:p>
    <w:p w:rsidR="00CD2116" w:rsidRDefault="00CD2116" w:rsidP="00CD2116">
      <w:pPr>
        <w:pStyle w:val="Odstavecseseznamem"/>
        <w:spacing w:line="276" w:lineRule="auto"/>
        <w:ind w:left="417"/>
        <w:rPr>
          <w:rFonts w:ascii="Times New Roman" w:hAnsi="Times New Roman" w:cs="Times New Roman"/>
        </w:rPr>
      </w:pPr>
      <w:r>
        <w:rPr>
          <w:rFonts w:ascii="Times New Roman" w:hAnsi="Times New Roman" w:cs="Times New Roman"/>
          <w:bCs/>
        </w:rPr>
        <w:t>g) n</w:t>
      </w:r>
      <w:r>
        <w:rPr>
          <w:rFonts w:ascii="Times New Roman" w:hAnsi="Times New Roman" w:cs="Times New Roman"/>
        </w:rPr>
        <w:t>a vyžádání Příkazce TDI poskytuje součinnost zhotoviteli Díla při získávání potřebných stanovisek nebo závazných stanovisek, popřípadě rozhodnutí dotčených orgánů a sleduje, zda splňují požadavky všech právních předpisů, vztahujících se k provádění stavby.</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t>h) TDI pořizuje fotodokumentaci o pracovním výkonu a činnostech zhotovitele Díla v době, kdy se realizuje na staveništi činnost</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rPr>
      </w:pPr>
      <w:r>
        <w:rPr>
          <w:rFonts w:ascii="Times New Roman" w:hAnsi="Times New Roman" w:cs="Times New Roman"/>
        </w:rPr>
        <w:t>i) organizace a vedení kontrolních dnů Díla vč. pořizování zápisů,</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rPr>
      </w:pPr>
      <w:r>
        <w:rPr>
          <w:rFonts w:ascii="Times New Roman" w:hAnsi="Times New Roman" w:cs="Times New Roman"/>
        </w:rPr>
        <w:t xml:space="preserve">j) kontrola dodržování rozpočtu Díla, </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t xml:space="preserve">k) kontrola a odsouhlasení fakturace (příp. součinnost při kontrole a odsouhlasení fakturace </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t>dle požadavku Příkazce),</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rPr>
      </w:pPr>
      <w:r>
        <w:rPr>
          <w:rFonts w:ascii="Times New Roman" w:hAnsi="Times New Roman" w:cs="Times New Roman"/>
        </w:rPr>
        <w:t>l) součinnost při řešení příp. více/méně prací vč. dodatků Smlouvy o dílo a cenových změn,</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rPr>
      </w:pPr>
      <w:r>
        <w:rPr>
          <w:rFonts w:ascii="Times New Roman" w:hAnsi="Times New Roman" w:cs="Times New Roman"/>
        </w:rPr>
        <w:t>m) dodržení požadavků Příkazce podle Smlouvy o dílo,</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t>n) informování Příkazce o všech důležitých okolnostech Díla a součinnost při řešení sporných/nepředpokládaných záležitostí Díla,</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t>o) kontrola vedení stavebního deníku, zápisů v něm, reakce na zápisy zhotovitele Díla v rozsahu pravomoci TDI,</w:t>
      </w:r>
    </w:p>
    <w:p w:rsidR="00CD2116" w:rsidRDefault="00CD2116" w:rsidP="00CD2116">
      <w:pPr>
        <w:pStyle w:val="Odstavecseseznamem"/>
        <w:autoSpaceDE w:val="0"/>
        <w:autoSpaceDN w:val="0"/>
        <w:adjustRightInd w:val="0"/>
        <w:spacing w:after="0" w:line="276" w:lineRule="auto"/>
        <w:ind w:left="417"/>
        <w:jc w:val="both"/>
        <w:rPr>
          <w:rFonts w:ascii="Times New Roman" w:hAnsi="Times New Roman" w:cs="Times New Roman"/>
        </w:rPr>
      </w:pPr>
      <w:r>
        <w:rPr>
          <w:rFonts w:ascii="Times New Roman" w:hAnsi="Times New Roman" w:cs="Times New Roman"/>
        </w:rPr>
        <w:lastRenderedPageBreak/>
        <w:t>p) TDI kontroluje dodržování předpisů protipožární ochrany, předpisů na ochranu životního prostředí a vyžaduje na koordinátorovi BOZP předkládání zpráv o dodržování předpisů bezpečnosti a ochrany zdraví při práci.</w:t>
      </w:r>
    </w:p>
    <w:p w:rsidR="00CD2116" w:rsidRDefault="00CD2116" w:rsidP="00CD2116">
      <w:pPr>
        <w:pStyle w:val="Odstavecseseznamem"/>
        <w:autoSpaceDE w:val="0"/>
        <w:autoSpaceDN w:val="0"/>
        <w:adjustRightInd w:val="0"/>
        <w:spacing w:after="0" w:line="276" w:lineRule="auto"/>
        <w:ind w:left="357" w:firstLine="60"/>
        <w:jc w:val="both"/>
        <w:rPr>
          <w:rFonts w:ascii="Times New Roman" w:hAnsi="Times New Roman" w:cs="Times New Roman"/>
          <w:color w:val="000000"/>
        </w:rPr>
      </w:pPr>
      <w:r>
        <w:rPr>
          <w:rFonts w:ascii="Times New Roman" w:hAnsi="Times New Roman" w:cs="Times New Roman"/>
          <w:color w:val="000000"/>
        </w:rPr>
        <w:t>q) provedení soupisu vad a nedodělků před ukončením Díla,</w:t>
      </w:r>
    </w:p>
    <w:p w:rsidR="00CD2116" w:rsidRDefault="00CD2116" w:rsidP="00CD2116">
      <w:pPr>
        <w:pStyle w:val="Odstavecseseznamem"/>
        <w:autoSpaceDE w:val="0"/>
        <w:autoSpaceDN w:val="0"/>
        <w:adjustRightInd w:val="0"/>
        <w:spacing w:after="0" w:line="276" w:lineRule="auto"/>
        <w:ind w:left="426"/>
        <w:jc w:val="both"/>
        <w:rPr>
          <w:rFonts w:ascii="Times New Roman" w:hAnsi="Times New Roman" w:cs="Times New Roman"/>
          <w:color w:val="000000"/>
        </w:rPr>
      </w:pPr>
      <w:r>
        <w:rPr>
          <w:rFonts w:ascii="Times New Roman" w:hAnsi="Times New Roman" w:cs="Times New Roman"/>
          <w:color w:val="000000"/>
        </w:rPr>
        <w:t>r) účast na závěrečné přejímce Díla</w:t>
      </w:r>
    </w:p>
    <w:p w:rsidR="00CD2116" w:rsidRDefault="00CD2116" w:rsidP="00CD2116">
      <w:pPr>
        <w:autoSpaceDE w:val="0"/>
        <w:autoSpaceDN w:val="0"/>
        <w:adjustRightInd w:val="0"/>
        <w:spacing w:after="60" w:line="276" w:lineRule="auto"/>
        <w:ind w:firstLine="426"/>
        <w:jc w:val="both"/>
        <w:rPr>
          <w:rFonts w:ascii="Times New Roman" w:hAnsi="Times New Roman" w:cs="Times New Roman"/>
          <w:color w:val="000000"/>
        </w:rPr>
      </w:pPr>
      <w:r>
        <w:rPr>
          <w:rFonts w:ascii="Times New Roman" w:hAnsi="Times New Roman" w:cs="Times New Roman"/>
          <w:color w:val="000000"/>
        </w:rPr>
        <w:t>s) kontrola termínů a kvality odstranění vad a nedodělků.</w:t>
      </w:r>
    </w:p>
    <w:p w:rsidR="00F631EE" w:rsidRDefault="00CD2116" w:rsidP="00CD2116">
      <w:pPr>
        <w:pStyle w:val="Odstavecseseznamem"/>
        <w:numPr>
          <w:ilvl w:val="1"/>
          <w:numId w:val="8"/>
        </w:numPr>
        <w:spacing w:after="120" w:line="240" w:lineRule="auto"/>
        <w:contextualSpacing w:val="0"/>
        <w:jc w:val="both"/>
        <w:rPr>
          <w:rFonts w:ascii="Times New Roman" w:hAnsi="Times New Roman" w:cs="Times New Roman"/>
        </w:rPr>
      </w:pPr>
      <w:r>
        <w:rPr>
          <w:rFonts w:ascii="Times New Roman" w:hAnsi="Times New Roman" w:cs="Times New Roman"/>
        </w:rPr>
        <w:t>Součástí plnění v rámci výkonu TDI jsou rovněž veškeré další práce, činnosti a úkony potřebné pro plnění Příkazníka v této smlouvě</w:t>
      </w:r>
      <w:r>
        <w:rPr>
          <w:rFonts w:ascii="Times New Roman" w:hAnsi="Times New Roman" w:cs="Times New Roman"/>
          <w:color w:val="000000"/>
        </w:rPr>
        <w:t xml:space="preserve"> výslovně nespecifikované</w:t>
      </w:r>
      <w:r>
        <w:rPr>
          <w:rFonts w:ascii="Times New Roman" w:hAnsi="Times New Roman" w:cs="Times New Roman"/>
        </w:rPr>
        <w:t>, které Příkazník vzhledem ke své odbornosti, znalosti staveniště a jiným okolnostem plnění mohl a měl předpokládat, přičemž odměna za ně</w:t>
      </w:r>
      <w:r>
        <w:rPr>
          <w:rFonts w:ascii="Times New Roman" w:hAnsi="Times New Roman" w:cs="Times New Roman"/>
          <w:color w:val="000000"/>
        </w:rPr>
        <w:t xml:space="preserve"> je v plném rozsahu zahrnuta v odměně podle čl. 7</w:t>
      </w:r>
      <w:r w:rsidR="00C607DA">
        <w:rPr>
          <w:rFonts w:ascii="Times New Roman" w:hAnsi="Times New Roman" w:cs="Times New Roman"/>
          <w:color w:val="000000"/>
        </w:rPr>
        <w:t>.</w:t>
      </w:r>
    </w:p>
    <w:p w:rsidR="00F631EE" w:rsidRDefault="00F631EE">
      <w:pPr>
        <w:pStyle w:val="Odstavecseseznamem"/>
        <w:spacing w:after="0" w:line="240" w:lineRule="auto"/>
        <w:ind w:left="426"/>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4</w:t>
      </w:r>
    </w:p>
    <w:p w:rsidR="00F631EE" w:rsidRDefault="00C607DA">
      <w:pPr>
        <w:spacing w:after="120" w:line="240" w:lineRule="auto"/>
        <w:ind w:left="357" w:right="567" w:hanging="357"/>
        <w:jc w:val="center"/>
        <w:rPr>
          <w:rFonts w:ascii="Times New Roman" w:hAnsi="Times New Roman" w:cs="Times New Roman"/>
          <w:b/>
        </w:rPr>
      </w:pPr>
      <w:r>
        <w:rPr>
          <w:rFonts w:ascii="Times New Roman" w:hAnsi="Times New Roman" w:cs="Times New Roman"/>
          <w:b/>
        </w:rPr>
        <w:t>Povinnosti Příkazníka</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se při plnění této smlouvy řídit pokyny Příkazce a postupovat v úzké součinnosti s ním.</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v rámci výkonu činností TDI postupovat s náležitou odbornou péčí, poctivě, v souladu s příslušnými právními předpisy, touto smlouvou, dobrými mravy a zájmy Příkazce, které zná nebo musí znát</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oznámit Příkazci všechny okolnosti, které zjistí při výkonu činností TDI (při plnění příkazu) nebo i mimo něj a jež mohou mít vliv na změnu pokynů Příkazce v rámci plnění předmětu smlouvy. Veškerá činnost Příkazníka musí směřovat k zajištění účelu této smlouvy.</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Podá-li příkazce Příkazníkovi nevhodné, neúplné, neúčelné pokyny nebo pokyny odporující obecně závazným právním předpisům, je Příkazník povinen na tyto skutečnosti Příkazce bezodkladně upozornit, a to včetně podání vysvětlení, v čem nevhodnost, neúplnost, neúčelnost či protiprávnost spočívá. Bude-li Příkazce na podaných pokynech trvat, je Příkazník povinen pokračovat v plnění příkazu a současně je oprávněn písemně požadovat po Příkazci, aby setrvání na původních pokynech Příkazníkovi písemně potvrdil.</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Od pokynů Příkazce se může Příkazník odchýlit pouze v případě, je-li to nezbytně nutné </w:t>
      </w:r>
      <w:r>
        <w:rPr>
          <w:rFonts w:ascii="Times New Roman" w:hAnsi="Times New Roman" w:cs="Times New Roman"/>
          <w:color w:val="000000" w:themeColor="text1"/>
        </w:rPr>
        <w:br/>
        <w:t>a Příkazník nemůže včas získat souhlas Příkazce. O skutečnostech, kdy se Příkazník odchýlí od písemných pokynů Příkazce, je Příkazník povinen Příkazce bezodkladně, nejpozději však do tří pracovních dnů ode dne, kdy k odchýlení od pokynu došlo, písemně vyrozumět.</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zachovávat mlčenlivost o všech skutečnostech, a to i po ukončení této smlouvy, které se při plnění příkazu podle této smlouvy dozví, s výjimkou případů, kdy mu poskytnutí informace ukládá obecně závazný právní předpis nebo kdy jej Příkazce zprostil mlčenlivosti.</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předat bez zbytečného odkladu Příkazci podklady a věci, které za Příkazce převzal při plnění příkazu podle této smlouvy.</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průběžně, nejméně však jednou měsíčně vždy nejpozději k desátému dni každého kalendářního měsíce, písemně informovat Příkazce o plnění příkazu podle této smlouvy. Tím není dotčeno právo Příkazce žádat po Příkazníkovi poskytnutí písemných informací kdykoli</w:t>
      </w:r>
      <w:r>
        <w:rPr>
          <w:rFonts w:ascii="Times New Roman" w:hAnsi="Times New Roman" w:cs="Times New Roman"/>
          <w:color w:val="000000" w:themeColor="text1"/>
        </w:rPr>
        <w:br/>
        <w:t>v době trvání smlouvy.</w:t>
      </w:r>
    </w:p>
    <w:p w:rsidR="00CD2116" w:rsidRDefault="00CD2116" w:rsidP="00CD2116">
      <w:pPr>
        <w:pStyle w:val="Odstavecseseznamem"/>
        <w:numPr>
          <w:ilvl w:val="1"/>
          <w:numId w:val="5"/>
        </w:numPr>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umožnit Příkazci nahlédnutí do veškerých dokladů týkajících se předmětu smlouvy za účelem kontroly plnění této smlouvy. </w:t>
      </w:r>
    </w:p>
    <w:p w:rsidR="00CD2116" w:rsidRDefault="00CD2116" w:rsidP="00CD2116">
      <w:pPr>
        <w:pStyle w:val="h1book-template-chapter"/>
        <w:numPr>
          <w:ilvl w:val="1"/>
          <w:numId w:val="5"/>
        </w:numPr>
        <w:autoSpaceDE w:val="0"/>
        <w:autoSpaceDN w:val="0"/>
        <w:adjustRightInd w:val="0"/>
        <w:spacing w:after="0" w:line="276" w:lineRule="auto"/>
        <w:rPr>
          <w:rFonts w:ascii="Times New Roman" w:hAnsi="Times New Roman" w:cs="Times New Roman"/>
          <w:sz w:val="22"/>
        </w:rPr>
      </w:pPr>
      <w:r>
        <w:rPr>
          <w:rFonts w:ascii="Times New Roman" w:hAnsi="Times New Roman" w:cs="Times New Roman"/>
          <w:sz w:val="22"/>
        </w:rPr>
        <w:t xml:space="preserve">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w:t>
      </w:r>
    </w:p>
    <w:p w:rsidR="00CD2116" w:rsidRPr="00CD2116" w:rsidRDefault="00CD2116" w:rsidP="00CD2116">
      <w:pPr>
        <w:pStyle w:val="h1book-template-chapter"/>
        <w:spacing w:before="0" w:after="0" w:line="276" w:lineRule="auto"/>
        <w:ind w:left="357"/>
        <w:rPr>
          <w:rFonts w:ascii="Times New Roman" w:hAnsi="Times New Roman" w:cs="Times New Roman"/>
          <w:sz w:val="22"/>
          <w:szCs w:val="22"/>
        </w:rPr>
      </w:pPr>
      <w:r>
        <w:rPr>
          <w:rFonts w:ascii="Times New Roman" w:hAnsi="Times New Roman" w:cs="Times New Roman"/>
          <w:sz w:val="22"/>
        </w:rPr>
        <w:lastRenderedPageBreak/>
        <w:t xml:space="preserve">o dílo, převzít Dílo či její část, potvrdit odstranění vady Díla či vadného plnění zhotovitele Díla, uznávat jakékoliv nároky či pohledávky za Příkazce nebo uplatňovat za Příkazce jakékoliv pohledávky nebo nároky či vznášet nároky nebo realizovat práva, vzdávat se jakýchkoliv pohledávek za Příkazce či započítávat jakékoliv pohledávky jménem Příkazce, zasahovat do </w:t>
      </w:r>
      <w:r w:rsidRPr="00CD2116">
        <w:rPr>
          <w:rFonts w:ascii="Times New Roman" w:hAnsi="Times New Roman" w:cs="Times New Roman"/>
          <w:sz w:val="22"/>
          <w:szCs w:val="22"/>
        </w:rPr>
        <w:t>jakýchkoliv provozních záležitostí Příkazce, pokud k tomu Příkazce Příkazníkovi neudělí plnou moc.</w:t>
      </w:r>
    </w:p>
    <w:p w:rsidR="00CD2116" w:rsidRPr="00CD2116" w:rsidRDefault="00CD2116" w:rsidP="00CD2116">
      <w:pPr>
        <w:pStyle w:val="h1book-template-chapter"/>
        <w:numPr>
          <w:ilvl w:val="1"/>
          <w:numId w:val="5"/>
        </w:numPr>
        <w:autoSpaceDE w:val="0"/>
        <w:autoSpaceDN w:val="0"/>
        <w:adjustRightInd w:val="0"/>
        <w:spacing w:before="0" w:after="40" w:line="276" w:lineRule="auto"/>
        <w:rPr>
          <w:rFonts w:ascii="Times New Roman" w:hAnsi="Times New Roman" w:cs="Times New Roman"/>
          <w:sz w:val="22"/>
          <w:szCs w:val="22"/>
        </w:rPr>
      </w:pPr>
      <w:r w:rsidRPr="00CD2116">
        <w:rPr>
          <w:rFonts w:ascii="Times New Roman" w:hAnsi="Times New Roman" w:cs="Times New Roman"/>
          <w:sz w:val="22"/>
          <w:szCs w:val="22"/>
        </w:rPr>
        <w:t>Příkazník odpovídá za řádné, včasné a kvalitní plnění předmětu smlouvy v rozsahu stanoveném příslušnými právními předpisy, zejména občanským zákoníkem, a touto smlouvou.</w:t>
      </w:r>
    </w:p>
    <w:p w:rsidR="00CD2116" w:rsidRPr="00CD2116" w:rsidRDefault="00CD2116" w:rsidP="00CD2116">
      <w:pPr>
        <w:pStyle w:val="h1book-template-chapter"/>
        <w:numPr>
          <w:ilvl w:val="1"/>
          <w:numId w:val="5"/>
        </w:numPr>
        <w:autoSpaceDE w:val="0"/>
        <w:autoSpaceDN w:val="0"/>
        <w:adjustRightInd w:val="0"/>
        <w:spacing w:before="0" w:after="40" w:line="276" w:lineRule="auto"/>
        <w:rPr>
          <w:rFonts w:ascii="Times New Roman" w:hAnsi="Times New Roman" w:cs="Times New Roman"/>
          <w:sz w:val="22"/>
          <w:szCs w:val="22"/>
        </w:rPr>
      </w:pPr>
      <w:r w:rsidRPr="00CD2116">
        <w:rPr>
          <w:rFonts w:ascii="Times New Roman" w:eastAsiaTheme="minorHAnsi" w:hAnsi="Times New Roman" w:cs="Times New Roman"/>
          <w:color w:val="000000" w:themeColor="text1"/>
          <w:sz w:val="22"/>
          <w:szCs w:val="22"/>
          <w:lang w:eastAsia="en-US"/>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F631EE" w:rsidRPr="00CD2116" w:rsidRDefault="00CD2116" w:rsidP="00CD2116">
      <w:pPr>
        <w:pStyle w:val="h1book-template-chapter"/>
        <w:numPr>
          <w:ilvl w:val="1"/>
          <w:numId w:val="5"/>
        </w:numPr>
        <w:tabs>
          <w:tab w:val="left" w:pos="426"/>
        </w:tabs>
        <w:spacing w:before="0" w:after="120" w:line="240" w:lineRule="auto"/>
        <w:rPr>
          <w:rFonts w:ascii="Times New Roman" w:hAnsi="Times New Roman" w:cs="Times New Roman"/>
          <w:sz w:val="22"/>
          <w:szCs w:val="22"/>
        </w:rPr>
      </w:pPr>
      <w:r w:rsidRPr="00CD2116">
        <w:rPr>
          <w:rFonts w:ascii="Times New Roman" w:hAnsi="Times New Roman" w:cs="Times New Roman"/>
          <w:color w:val="000000" w:themeColor="text1"/>
          <w:sz w:val="22"/>
          <w:szCs w:val="22"/>
        </w:rPr>
        <w:t xml:space="preserve">Příkazník prohlašuje, že ke dni uzavření této smlouvy má uzavřenou platnou pojistnou smlouvu, jejímž předmětem je pojištění odpovědnosti za újmu způsobenou Příkazníkem třetí osobě v souvislosti s výkonem jeho činnosti, a to s plněním ve výši nejméně 1 000 000 Kč. Prostou kopii této smlouvy je Příkazník povinen předložit Příkazci při podpisu této smlouvy. Příkazník se zavazuje, že po celou dobu trvání této smlouvy bude pojištěn ve smyslu tohoto ustanovení. Veškeré náklady na pojištění nese Příkazník. </w:t>
      </w:r>
      <w:r w:rsidRPr="00CD2116">
        <w:rPr>
          <w:rFonts w:ascii="Times New Roman" w:hAnsi="Times New Roman" w:cs="Times New Roman"/>
          <w:sz w:val="22"/>
          <w:szCs w:val="22"/>
        </w:rPr>
        <w:t xml:space="preserve">Pokud Příkazník nebude mít sjednáno pojištění, nebo nepředloží Příkazci kopii pojistné smlouvy, je povinen zaplatit Příkazci smluvní pokutu ve výši </w:t>
      </w:r>
      <w:r>
        <w:rPr>
          <w:rFonts w:ascii="Times New Roman" w:hAnsi="Times New Roman" w:cs="Times New Roman"/>
          <w:sz w:val="22"/>
          <w:szCs w:val="22"/>
        </w:rPr>
        <w:t>3</w:t>
      </w:r>
      <w:r w:rsidRPr="00CD2116">
        <w:rPr>
          <w:rFonts w:ascii="Times New Roman" w:hAnsi="Times New Roman" w:cs="Times New Roman"/>
          <w:sz w:val="22"/>
          <w:szCs w:val="22"/>
        </w:rPr>
        <w:t>000 Kč za každý den prodlení, po který nebyl pojištěn v souladu s tímto článkem, nebo byl v prodlení s předložením pojistné smlouvy. Smluvní pokuta je splatná na základě písemné výzvy Příkazce do 15 dnů od doručení výzvy Příkazníkovi převodem na účet Příkazce uvedený ve výzvě. Zaplacením smluvní pokuty není dotčen nárok Příkazce domáhat se náhrady škody způsobené porušením této povinnosti Příkazníka, a to v plné výši</w:t>
      </w:r>
      <w:r w:rsidR="00C607DA" w:rsidRPr="00CD2116">
        <w:rPr>
          <w:rFonts w:ascii="Times New Roman" w:hAnsi="Times New Roman" w:cs="Times New Roman"/>
          <w:sz w:val="22"/>
          <w:szCs w:val="22"/>
        </w:rPr>
        <w:t>.</w:t>
      </w:r>
    </w:p>
    <w:p w:rsidR="00F631EE" w:rsidRDefault="00F631EE">
      <w:pPr>
        <w:pStyle w:val="h1book-template-chapter"/>
        <w:tabs>
          <w:tab w:val="left" w:pos="426"/>
        </w:tabs>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5</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Povinnosti Příkazce</w:t>
      </w:r>
    </w:p>
    <w:p w:rsidR="00CD2116" w:rsidRDefault="00CD2116" w:rsidP="00CD2116">
      <w:pPr>
        <w:pStyle w:val="Odstavecseseznamem"/>
        <w:numPr>
          <w:ilvl w:val="1"/>
          <w:numId w:val="6"/>
        </w:numPr>
        <w:spacing w:after="0" w:line="276" w:lineRule="auto"/>
        <w:jc w:val="both"/>
        <w:rPr>
          <w:rFonts w:ascii="Times New Roman" w:hAnsi="Times New Roman" w:cs="Times New Roman"/>
        </w:rPr>
      </w:pPr>
      <w:r>
        <w:rPr>
          <w:rFonts w:ascii="Times New Roman" w:hAnsi="Times New Roman" w:cs="Times New Roman"/>
        </w:rPr>
        <w:t>Ke dni předání staveniště zhotoviteli stavby se Příkazce zavazuje předat Příkazníkovi tyto podklady:</w:t>
      </w:r>
    </w:p>
    <w:p w:rsidR="00CD2116" w:rsidRDefault="00CD2116" w:rsidP="00CD2116">
      <w:pPr>
        <w:pStyle w:val="Odstavecseseznamem"/>
        <w:spacing w:after="0" w:line="276" w:lineRule="auto"/>
        <w:ind w:left="360"/>
        <w:jc w:val="both"/>
        <w:rPr>
          <w:rFonts w:ascii="Times New Roman" w:hAnsi="Times New Roman" w:cs="Times New Roman"/>
        </w:rPr>
      </w:pPr>
      <w:r>
        <w:rPr>
          <w:rFonts w:ascii="Times New Roman" w:hAnsi="Times New Roman" w:cs="Times New Roman"/>
        </w:rPr>
        <w:t>a) kopii projektové dokumentace uvedenou v čl. 1 odst. 1.1,</w:t>
      </w:r>
    </w:p>
    <w:p w:rsidR="00CD2116" w:rsidRDefault="00CD2116" w:rsidP="00CD2116">
      <w:pPr>
        <w:pStyle w:val="Odstavecseseznamem"/>
        <w:spacing w:after="0" w:line="276" w:lineRule="auto"/>
        <w:ind w:left="360"/>
        <w:jc w:val="both"/>
        <w:rPr>
          <w:rFonts w:ascii="Times New Roman" w:hAnsi="Times New Roman" w:cs="Times New Roman"/>
        </w:rPr>
      </w:pPr>
      <w:r>
        <w:rPr>
          <w:rFonts w:ascii="Times New Roman" w:hAnsi="Times New Roman" w:cs="Times New Roman"/>
        </w:rPr>
        <w:t>b) kopie všech vydaných rozhodnutí, stanovisek a závazných stanovisek dotčených orgánů vztahujících se k Dílu,</w:t>
      </w:r>
    </w:p>
    <w:p w:rsidR="00CD2116" w:rsidRDefault="00CD2116" w:rsidP="00CD2116">
      <w:pPr>
        <w:pStyle w:val="Odstavecseseznamem"/>
        <w:spacing w:after="0" w:line="276" w:lineRule="auto"/>
        <w:ind w:left="360"/>
        <w:jc w:val="both"/>
        <w:rPr>
          <w:rFonts w:ascii="Times New Roman" w:hAnsi="Times New Roman" w:cs="Times New Roman"/>
        </w:rPr>
      </w:pPr>
      <w:r>
        <w:rPr>
          <w:rFonts w:ascii="Times New Roman" w:hAnsi="Times New Roman" w:cs="Times New Roman"/>
        </w:rPr>
        <w:t>c) kopii Smlouvy o dílo vč. položkového rozpočtu a výkazu výměr, harmonogramu provádění Díla,</w:t>
      </w:r>
    </w:p>
    <w:p w:rsidR="00CD2116" w:rsidRDefault="00CD2116" w:rsidP="00CD2116">
      <w:pPr>
        <w:pStyle w:val="Odstavecseseznamem"/>
        <w:spacing w:after="60" w:line="276" w:lineRule="auto"/>
        <w:ind w:left="357"/>
        <w:jc w:val="both"/>
        <w:rPr>
          <w:rFonts w:ascii="Times New Roman" w:hAnsi="Times New Roman" w:cs="Times New Roman"/>
        </w:rPr>
      </w:pPr>
      <w:r>
        <w:rPr>
          <w:rFonts w:ascii="Times New Roman" w:hAnsi="Times New Roman" w:cs="Times New Roman"/>
        </w:rPr>
        <w:t>d) případné dodatky Smlouvy o dílo.</w:t>
      </w:r>
    </w:p>
    <w:p w:rsidR="00CD2116" w:rsidRDefault="00CD2116" w:rsidP="00CD2116">
      <w:pPr>
        <w:pStyle w:val="Odstavecseseznamem"/>
        <w:numPr>
          <w:ilvl w:val="1"/>
          <w:numId w:val="6"/>
        </w:numPr>
        <w:spacing w:after="60" w:line="276" w:lineRule="auto"/>
        <w:jc w:val="both"/>
        <w:rPr>
          <w:rFonts w:ascii="Times New Roman" w:hAnsi="Times New Roman" w:cs="Times New Roman"/>
        </w:rPr>
      </w:pPr>
      <w:r>
        <w:rPr>
          <w:rFonts w:ascii="Times New Roman" w:hAnsi="Times New Roman" w:cs="Times New Roman"/>
        </w:rPr>
        <w:t>Příkazce se zavazuje předat Příkazníkovi všechny další dokumenty a informace, neuvedené v předchozím odstavci, které považuje za podstatné a které mají přímý dopad na provádění Díla, její dokončení a užívání.</w:t>
      </w:r>
    </w:p>
    <w:p w:rsidR="00CD2116" w:rsidRDefault="00CD2116" w:rsidP="00CD2116">
      <w:pPr>
        <w:pStyle w:val="Odstavecseseznamem"/>
        <w:numPr>
          <w:ilvl w:val="1"/>
          <w:numId w:val="6"/>
        </w:numPr>
        <w:spacing w:after="0" w:line="276" w:lineRule="auto"/>
        <w:jc w:val="both"/>
        <w:rPr>
          <w:rFonts w:ascii="Times New Roman" w:hAnsi="Times New Roman" w:cs="Times New Roman"/>
        </w:rPr>
      </w:pPr>
      <w:r>
        <w:rPr>
          <w:rFonts w:ascii="Times New Roman" w:hAnsi="Times New Roman" w:cs="Times New Roman"/>
        </w:rPr>
        <w:t>Příkazce se zavazuje vyrozumět Příkazníka o všech případných změnách v požadavcích na zhotovení Díla, vyplývajících ze stanovisek, závazných stanovisek či rozhodnutí dotčených orgánů.</w:t>
      </w:r>
    </w:p>
    <w:p w:rsidR="00CD2116" w:rsidRDefault="00CD2116" w:rsidP="00CD2116">
      <w:pPr>
        <w:pStyle w:val="Odstavecseseznamem"/>
        <w:numPr>
          <w:ilvl w:val="1"/>
          <w:numId w:val="6"/>
        </w:numPr>
        <w:spacing w:after="60" w:line="276" w:lineRule="auto"/>
        <w:jc w:val="both"/>
        <w:rPr>
          <w:rFonts w:ascii="Times New Roman" w:hAnsi="Times New Roman" w:cs="Times New Roman"/>
        </w:rPr>
      </w:pPr>
      <w:r>
        <w:rPr>
          <w:rFonts w:ascii="Times New Roman" w:hAnsi="Times New Roman" w:cs="Times New Roman"/>
        </w:rPr>
        <w:t>Příkazce je povinen účastnit se jednání, které svolá Příkazník z důvodů odsouhlasení postupu Příkazníka podle této smlouvy, přičemž Příkazník je povinen oznámit Příkazci místo a termín jednání alespoň pět dnů předem.</w:t>
      </w:r>
    </w:p>
    <w:p w:rsidR="00F631EE" w:rsidRDefault="00CD2116" w:rsidP="00CD2116">
      <w:pPr>
        <w:pStyle w:val="Odstavecseseznamem"/>
        <w:numPr>
          <w:ilvl w:val="1"/>
          <w:numId w:val="6"/>
        </w:numPr>
        <w:spacing w:after="120" w:line="240" w:lineRule="auto"/>
        <w:contextualSpacing w:val="0"/>
        <w:jc w:val="both"/>
        <w:rPr>
          <w:rFonts w:ascii="Times New Roman" w:hAnsi="Times New Roman" w:cs="Times New Roman"/>
        </w:rPr>
      </w:pPr>
      <w:r>
        <w:rPr>
          <w:rFonts w:ascii="Times New Roman" w:hAnsi="Times New Roman" w:cs="Times New Roman"/>
        </w:rPr>
        <w:t>Příkazce je povinen přizvat Příkazníka v dostatečném předstihu ke všem důležitým jednáním týkajícím se vykonávané činnosti podle této smlouvy</w:t>
      </w:r>
      <w:r w:rsidR="00C607DA">
        <w:rPr>
          <w:rFonts w:ascii="Times New Roman" w:hAnsi="Times New Roman" w:cs="Times New Roman"/>
        </w:rPr>
        <w:t>.</w:t>
      </w:r>
    </w:p>
    <w:p w:rsidR="00CD2116" w:rsidRDefault="00CD2116" w:rsidP="00CD2116">
      <w:pPr>
        <w:pStyle w:val="Odstavecseseznamem"/>
        <w:numPr>
          <w:ilvl w:val="1"/>
          <w:numId w:val="6"/>
        </w:numPr>
        <w:spacing w:after="120" w:line="240" w:lineRule="auto"/>
        <w:contextualSpacing w:val="0"/>
        <w:jc w:val="both"/>
        <w:rPr>
          <w:rFonts w:ascii="Times New Roman" w:hAnsi="Times New Roman" w:cs="Times New Roman"/>
        </w:rPr>
      </w:pPr>
    </w:p>
    <w:p w:rsidR="009876DF" w:rsidRDefault="009876DF" w:rsidP="009876DF">
      <w:pPr>
        <w:spacing w:after="12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lastRenderedPageBreak/>
        <w:t>Čl. 6</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Doba trvání příkazu a místo plnění</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se zavazuje provádět činnosti podle této smlouvy od uzavření této smlouvy do vydání kolaudačního souhlasu pro Stavbu, popř. do předání a převzetí dokončené Stavby, pokud kolaudační souhlas Stavba nevyžaduje. Bude-li Stavba vykazovat vady a nedodělky, zavazuje se Příkazník provádět činnosti podle této smlouvy do odstranění těchto vad a nedodělků, nedojde-li k jejich odstranění před vydáním kolaudačního souhlasu.</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Předpokládaný termín kolaudace Stavby </w:t>
      </w:r>
      <w:r w:rsidR="006A2707">
        <w:rPr>
          <w:rFonts w:ascii="Times New Roman" w:hAnsi="Times New Roman" w:cs="Times New Roman"/>
        </w:rPr>
        <w:t>bude určen po podepsání smlouvy se zhotovitelem Stavby</w:t>
      </w:r>
      <w:r>
        <w:rPr>
          <w:rFonts w:ascii="Times New Roman" w:hAnsi="Times New Roman" w:cs="Times New Roman"/>
        </w:rPr>
        <w:t>.</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Místem plnění výkonu činností TDI je staveniště Stavby a dále sídlo Příkazce a sídlo Příkazníka s tím, že Příkazník se zavazuje výsledky své činnosti předávat Příkazci vždy v </w:t>
      </w:r>
      <w:r w:rsidR="00910ACB">
        <w:rPr>
          <w:rFonts w:ascii="Times New Roman" w:hAnsi="Times New Roman" w:cs="Times New Roman"/>
        </w:rPr>
        <w:t>sídle Příkazce</w:t>
      </w:r>
      <w:r>
        <w:rPr>
          <w:rFonts w:ascii="Times New Roman" w:hAnsi="Times New Roman" w:cs="Times New Roman"/>
        </w:rPr>
        <w:t xml:space="preserve"> uvedené v záhlaví této smlouvy.</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7</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Odměna Příkazníka a platební podmínky</w:t>
      </w:r>
    </w:p>
    <w:p w:rsidR="003F7AE1"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strany se dohodly, že odměna Příkazníka za činnosti TDI, jejíž předmět a rozsah je vymezen touto smlouvou, činí</w:t>
      </w:r>
      <w:r w:rsidR="003F7AE1">
        <w:rPr>
          <w:rFonts w:ascii="Times New Roman" w:hAnsi="Times New Roman" w:cs="Times New Roman"/>
        </w:rPr>
        <w:t>:</w:t>
      </w:r>
    </w:p>
    <w:p w:rsidR="00F631EE" w:rsidRDefault="003F7AE1" w:rsidP="003F7AE1">
      <w:pPr>
        <w:pStyle w:val="Odstavecseseznamem"/>
        <w:spacing w:after="120" w:line="240" w:lineRule="auto"/>
        <w:ind w:left="567"/>
        <w:contextualSpacing w:val="0"/>
        <w:jc w:val="center"/>
        <w:rPr>
          <w:rFonts w:ascii="Times New Roman" w:hAnsi="Times New Roman" w:cs="Times New Roman"/>
        </w:rPr>
      </w:pP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r w:rsidR="00C607DA">
        <w:rPr>
          <w:rFonts w:ascii="Times New Roman" w:hAnsi="Times New Roman" w:cs="Times New Roman"/>
        </w:rPr>
        <w:t xml:space="preserve"> </w:t>
      </w:r>
      <w:r w:rsidR="00C607DA">
        <w:rPr>
          <w:rFonts w:ascii="Times New Roman" w:hAnsi="Times New Roman" w:cs="Times New Roman"/>
          <w:b/>
        </w:rPr>
        <w:t xml:space="preserve">bez DPH </w:t>
      </w:r>
      <w:r w:rsidR="00C607DA">
        <w:rPr>
          <w:rFonts w:ascii="Times New Roman" w:hAnsi="Times New Roman" w:cs="Times New Roman"/>
        </w:rPr>
        <w:t xml:space="preserve">(slovy: </w:t>
      </w: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r w:rsidR="00C607DA">
        <w:rPr>
          <w:rFonts w:ascii="Times New Roman" w:hAnsi="Times New Roman" w:cs="Times New Roman"/>
        </w:rPr>
        <w:t xml:space="preserve"> korun českých).</w:t>
      </w:r>
    </w:p>
    <w:p w:rsidR="00CD2116" w:rsidRDefault="00CD2116" w:rsidP="00CD2116">
      <w:pPr>
        <w:pStyle w:val="Odstavecseseznamem"/>
        <w:numPr>
          <w:ilvl w:val="1"/>
          <w:numId w:val="9"/>
        </w:numPr>
        <w:spacing w:after="60" w:line="276" w:lineRule="auto"/>
        <w:jc w:val="both"/>
        <w:rPr>
          <w:rFonts w:ascii="Times New Roman" w:hAnsi="Times New Roman" w:cs="Times New Roman"/>
        </w:rPr>
      </w:pPr>
      <w:r>
        <w:rPr>
          <w:rFonts w:ascii="Times New Roman" w:hAnsi="Times New Roman" w:cs="Times New Roman"/>
        </w:rPr>
        <w:t>Je-li příkazník plátcem DPH, připočte se k odměně podle předchozího odstavce DPH ve výši stanovené obecně závazným právním předpisem.</w:t>
      </w:r>
    </w:p>
    <w:p w:rsidR="00CD2116" w:rsidRDefault="00CD2116" w:rsidP="00CD2116">
      <w:pPr>
        <w:pStyle w:val="Odstavecseseznamem"/>
        <w:numPr>
          <w:ilvl w:val="1"/>
          <w:numId w:val="9"/>
        </w:numPr>
        <w:spacing w:after="60" w:line="276" w:lineRule="auto"/>
        <w:jc w:val="both"/>
        <w:rPr>
          <w:rFonts w:ascii="Times New Roman" w:hAnsi="Times New Roman" w:cs="Times New Roman"/>
        </w:rPr>
      </w:pPr>
      <w:r>
        <w:rPr>
          <w:rFonts w:ascii="Times New Roman" w:hAnsi="Times New Roman" w:cs="Times New Roman"/>
        </w:rPr>
        <w:t xml:space="preserve">Odměnu podle odst. 7.1 písm. uhradí Příkazníkovi Příkazce, a to na základě dílčích faktur </w:t>
      </w:r>
      <w:r>
        <w:rPr>
          <w:rFonts w:ascii="Times New Roman" w:hAnsi="Times New Roman" w:cs="Times New Roman"/>
        </w:rPr>
        <w:br/>
        <w:t>a konečné faktury vystavené Příkazníkem a doručené na adresu Příkazce uvedené v záhlaví této smlouvy.</w:t>
      </w:r>
    </w:p>
    <w:p w:rsidR="00CD2116" w:rsidRDefault="00CD2116" w:rsidP="00CD2116">
      <w:pPr>
        <w:pStyle w:val="Odstavecseseznamem"/>
        <w:numPr>
          <w:ilvl w:val="1"/>
          <w:numId w:val="9"/>
        </w:numPr>
        <w:spacing w:after="0" w:line="276" w:lineRule="auto"/>
        <w:jc w:val="both"/>
        <w:rPr>
          <w:rFonts w:ascii="Times New Roman" w:hAnsi="Times New Roman" w:cs="Times New Roman"/>
        </w:rPr>
      </w:pPr>
      <w:r>
        <w:rPr>
          <w:rFonts w:ascii="Times New Roman" w:hAnsi="Times New Roman" w:cs="Times New Roman"/>
        </w:rPr>
        <w:t xml:space="preserve">Odměna podle odstavce 7.1 se sjednává jako odměna platná po celou dobu plnění Příkazníka podle této smlouvy a zahrnující veškeré náklady Příkazníka na provádění činností podle této smlouvy, zohledňující změny cen vstupů a cenové úrovně. Příkazník potvrzuje, že výše odměny uvedená v odstavci 7.1 zahrnuje veškeré jeho náklady nezbytné pro řádné provedení všech činností specifikovaných v této smlouvě včetně veškerých předpokládaných rizik, vlivů, překážek a inflace během provádění činností TDI a rovněž, nikoli však pouze, konzultační a poradenské činnosti kvalifikovaných specialistů a poradců Příkazníka, dále pak náklady spojené se studiem a prověřením podkladů poskytnutých Příkazcem pro plnění této smlouvy, všech jednání podle smlouvy včetně jednání při kolaudaci, mzdy, odměny, cestovné a stravné jakož i náklady na ubytování zaměstnanců Příkazníka až do doby splnění této smlouvy. </w:t>
      </w:r>
    </w:p>
    <w:p w:rsidR="00CD2116" w:rsidRDefault="00CD2116" w:rsidP="00CD2116">
      <w:pPr>
        <w:pStyle w:val="Odstavecseseznamem"/>
        <w:numPr>
          <w:ilvl w:val="1"/>
          <w:numId w:val="9"/>
        </w:numPr>
        <w:spacing w:after="0" w:line="276" w:lineRule="auto"/>
        <w:jc w:val="both"/>
        <w:rPr>
          <w:rFonts w:ascii="Times New Roman" w:hAnsi="Times New Roman" w:cs="Times New Roman"/>
        </w:rPr>
      </w:pPr>
      <w:r>
        <w:rPr>
          <w:rFonts w:ascii="Times New Roman" w:hAnsi="Times New Roman" w:cs="Times New Roman"/>
        </w:rPr>
        <w:t xml:space="preserve">Výše odměny může být změněna pouze v případě, že v průběhu plnění této smlouvy dojde </w:t>
      </w:r>
    </w:p>
    <w:p w:rsidR="00CD2116" w:rsidRDefault="00CD2116" w:rsidP="00CD2116">
      <w:pPr>
        <w:pStyle w:val="Odstavecseseznamem"/>
        <w:spacing w:after="60" w:line="276" w:lineRule="auto"/>
        <w:ind w:left="360"/>
        <w:jc w:val="both"/>
        <w:rPr>
          <w:rFonts w:ascii="Times New Roman" w:hAnsi="Times New Roman" w:cs="Times New Roman"/>
        </w:rPr>
      </w:pPr>
      <w:r>
        <w:rPr>
          <w:rFonts w:ascii="Times New Roman" w:hAnsi="Times New Roman" w:cs="Times New Roman"/>
        </w:rPr>
        <w:t>ke změně sazby DPH nebo s ohledem na ustanovení odst. 6.2</w:t>
      </w:r>
    </w:p>
    <w:p w:rsidR="00CD2116" w:rsidRDefault="00CD2116" w:rsidP="00CD2116">
      <w:pPr>
        <w:pStyle w:val="Odstavecseseznamem"/>
        <w:numPr>
          <w:ilvl w:val="1"/>
          <w:numId w:val="9"/>
        </w:numPr>
        <w:spacing w:after="60" w:line="276" w:lineRule="auto"/>
        <w:jc w:val="both"/>
        <w:rPr>
          <w:rFonts w:ascii="Times New Roman" w:hAnsi="Times New Roman" w:cs="Times New Roman"/>
        </w:rPr>
      </w:pPr>
      <w:r>
        <w:rPr>
          <w:rFonts w:ascii="Times New Roman" w:hAnsi="Times New Roman" w:cs="Times New Roman"/>
        </w:rPr>
        <w:t xml:space="preserve">Příkazce neposkytne Příkazníkovi na provedení předmětu smlouvy zálohy. </w:t>
      </w:r>
    </w:p>
    <w:p w:rsidR="00CD2116" w:rsidRDefault="00CD2116" w:rsidP="00CD2116">
      <w:pPr>
        <w:pStyle w:val="Odstavecseseznamem"/>
        <w:numPr>
          <w:ilvl w:val="1"/>
          <w:numId w:val="9"/>
        </w:numPr>
        <w:spacing w:after="60" w:line="276" w:lineRule="auto"/>
        <w:jc w:val="both"/>
        <w:rPr>
          <w:rFonts w:ascii="Times New Roman" w:hAnsi="Times New Roman" w:cs="Times New Roman"/>
        </w:rPr>
      </w:pPr>
      <w:r>
        <w:rPr>
          <w:rFonts w:ascii="Times New Roman" w:hAnsi="Times New Roman" w:cs="Times New Roman"/>
        </w:rPr>
        <w:t>Příkazník je oprávněn vystavit konečnou fakturu podle odstavce 7.3 až po doručení kolaudačního souhlasu pro Dílo, popř. po předání a převzetí dokončeného Díla, pokud kolaudační souhlas Dílo nevyžaduje, nebo po odstranění vad a nedodělků Díla, přičemž rozhodná je skutečnost, která nastane později. Fakturovaná odměna je splatná ve lhůtě 21 dnů od doručení faktury Příkazci, a to bezhotovostním převodem na bankovní účet Příkazníka. Za den úhrady odměny se považuje den odepsání fakturované částky z účtu Příkazce ve prospěch účtu Příkazníka. O skutečnostech podle věty první, rozhodných pro vystavení faktur, Příkazce Příkazníka v přiměřené době vyrozumí.</w:t>
      </w:r>
    </w:p>
    <w:p w:rsidR="00F631EE" w:rsidRPr="00CD2116" w:rsidRDefault="00CD2116" w:rsidP="00CD2116">
      <w:pPr>
        <w:pStyle w:val="Odstavecseseznamem"/>
        <w:numPr>
          <w:ilvl w:val="1"/>
          <w:numId w:val="9"/>
        </w:numPr>
        <w:spacing w:after="120" w:line="240" w:lineRule="auto"/>
        <w:contextualSpacing w:val="0"/>
        <w:jc w:val="both"/>
        <w:rPr>
          <w:rFonts w:ascii="Times New Roman" w:hAnsi="Times New Roman" w:cs="Times New Roman"/>
        </w:rPr>
      </w:pPr>
      <w:r w:rsidRPr="00CD2116">
        <w:rPr>
          <w:rFonts w:ascii="Times New Roman" w:hAnsi="Times New Roman" w:cs="Times New Roman"/>
        </w:rPr>
        <w:t xml:space="preserve">Faktura musí obsahovat veškeré náležitosti řádného daňového dokladu stanovené příslušnými právními předpisy, zejména zákonem č. 235/2004 Sb., o dani z přidané hodnoty, ve znění pozdějších předpisů. Nebude-li faktura splňovat veškeré náležitosti řádného daňového dokladu nebo bude-li mít jiné závady v obsahu vč. chybně vyúčtované odměny nebo DPH, je Příkazce </w:t>
      </w:r>
      <w:r w:rsidRPr="00CD2116">
        <w:rPr>
          <w:rFonts w:ascii="Times New Roman" w:hAnsi="Times New Roman" w:cs="Times New Roman"/>
        </w:rPr>
        <w:lastRenderedPageBreak/>
        <w:t>oprávněn ji ve lhůtě její splatnosti Příkazníkovi vrátit spolu s uvedením či vyznačením důvodu vrácení a Příkazník je povinen vystavit fakturu opravenou či doplněnou. V případě vrácení faktury se lhůta splatnosti přerušuje a nová lhůta splatnosti počíná běžet od počátku dnem následujícím</w:t>
      </w:r>
      <w:r>
        <w:rPr>
          <w:rFonts w:ascii="Times New Roman" w:hAnsi="Times New Roman" w:cs="Times New Roman"/>
        </w:rPr>
        <w:t xml:space="preserve"> </w:t>
      </w:r>
      <w:r w:rsidRPr="00CD2116">
        <w:rPr>
          <w:rFonts w:ascii="Times New Roman" w:hAnsi="Times New Roman" w:cs="Times New Roman"/>
        </w:rPr>
        <w:t>po dni, kdy byla opravená či doplněná faktura splňující všechny náležitosti doručena Příkazci</w:t>
      </w:r>
      <w:r w:rsidR="00C607DA" w:rsidRPr="00CD2116">
        <w:rPr>
          <w:rFonts w:ascii="Times New Roman" w:hAnsi="Times New Roman" w:cs="Times New Roman"/>
        </w:rPr>
        <w:t>.</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8</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Sankční ustanovení</w:t>
      </w:r>
    </w:p>
    <w:p w:rsidR="00CD2116" w:rsidRDefault="00CD2116" w:rsidP="00CD2116">
      <w:pPr>
        <w:pStyle w:val="Odstavecseseznamem"/>
        <w:numPr>
          <w:ilvl w:val="1"/>
          <w:numId w:val="14"/>
        </w:numPr>
        <w:spacing w:after="0" w:line="276" w:lineRule="auto"/>
        <w:jc w:val="both"/>
        <w:rPr>
          <w:rFonts w:ascii="Times New Roman" w:hAnsi="Times New Roman" w:cs="Times New Roman"/>
        </w:rPr>
      </w:pPr>
      <w:r>
        <w:rPr>
          <w:rFonts w:ascii="Times New Roman" w:hAnsi="Times New Roman" w:cs="Times New Roman"/>
        </w:rPr>
        <w:t>V případě, že Příkazník poruší nebo nesplní povinnost podle čl. 3 nebo 4, je povinen zaplatit Příkazci smluvní pokutu ve výši 3 000 Kč za každý jednotlivý případ porušení povinnosti bez ohledu na zavinění.</w:t>
      </w:r>
    </w:p>
    <w:p w:rsidR="00CD2116" w:rsidRDefault="00CD2116" w:rsidP="00CD2116">
      <w:pPr>
        <w:pStyle w:val="Odstavecseseznamem"/>
        <w:numPr>
          <w:ilvl w:val="1"/>
          <w:numId w:val="14"/>
        </w:numPr>
        <w:spacing w:after="60" w:line="276" w:lineRule="auto"/>
        <w:jc w:val="both"/>
        <w:rPr>
          <w:rFonts w:ascii="Times New Roman" w:hAnsi="Times New Roman" w:cs="Times New Roman"/>
        </w:rPr>
      </w:pPr>
      <w:r>
        <w:rPr>
          <w:rFonts w:ascii="Times New Roman" w:hAnsi="Times New Roman" w:cs="Times New Roman"/>
        </w:rPr>
        <w:t>Smluvní pokuta je splatná na základě písemné výzvy Příkazce do 15 dnů od doručení výzvy Příkazníkovi převodem na účet Příkazce uvedený ve výzvě.</w:t>
      </w:r>
    </w:p>
    <w:p w:rsidR="00CD2116" w:rsidRDefault="00CD2116" w:rsidP="00CD2116">
      <w:pPr>
        <w:pStyle w:val="Odstavecseseznamem"/>
        <w:numPr>
          <w:ilvl w:val="1"/>
          <w:numId w:val="14"/>
        </w:numPr>
        <w:spacing w:after="60" w:line="276" w:lineRule="auto"/>
        <w:jc w:val="both"/>
        <w:rPr>
          <w:rFonts w:ascii="Times New Roman" w:hAnsi="Times New Roman" w:cs="Times New Roman"/>
        </w:rPr>
      </w:pPr>
      <w:r>
        <w:rPr>
          <w:rFonts w:ascii="Times New Roman" w:hAnsi="Times New Roman" w:cs="Times New Roman"/>
        </w:rPr>
        <w:t>Povinnost uhradit smluvní pokutu může vzniknout i opakovaně, její celková výše není omezena.</w:t>
      </w:r>
    </w:p>
    <w:p w:rsidR="00CD2116" w:rsidRDefault="00CD2116" w:rsidP="00CD2116">
      <w:pPr>
        <w:pStyle w:val="Odstavecseseznamem"/>
        <w:numPr>
          <w:ilvl w:val="1"/>
          <w:numId w:val="14"/>
        </w:numPr>
        <w:spacing w:after="60" w:line="276" w:lineRule="auto"/>
        <w:jc w:val="both"/>
        <w:rPr>
          <w:rFonts w:ascii="Times New Roman" w:hAnsi="Times New Roman" w:cs="Times New Roman"/>
        </w:rPr>
      </w:pPr>
      <w:r>
        <w:rPr>
          <w:rFonts w:ascii="Times New Roman" w:hAnsi="Times New Roman" w:cs="Times New Roman"/>
        </w:rPr>
        <w:t>Zaplacením smluvní pokuty není dotčen nárok Příkazce domáhat se náhrady škody způsobené porušením povinnosti Příkazníka, a to v plné výši.</w:t>
      </w:r>
    </w:p>
    <w:p w:rsidR="00CD2116" w:rsidRDefault="00CD2116" w:rsidP="00CD2116">
      <w:pPr>
        <w:pStyle w:val="Odstavecseseznamem"/>
        <w:numPr>
          <w:ilvl w:val="1"/>
          <w:numId w:val="14"/>
        </w:numPr>
        <w:spacing w:after="0" w:line="276" w:lineRule="auto"/>
        <w:jc w:val="both"/>
        <w:rPr>
          <w:rFonts w:ascii="Times New Roman" w:hAnsi="Times New Roman" w:cs="Times New Roman"/>
        </w:rPr>
      </w:pPr>
      <w:r>
        <w:rPr>
          <w:rFonts w:ascii="Times New Roman" w:hAnsi="Times New Roman" w:cs="Times New Roman"/>
        </w:rPr>
        <w:t xml:space="preserve">Povinnost uhradit smluvní pokutu trvá i po skončení účinnosti této smlouvy, vč. odstoupení </w:t>
      </w:r>
    </w:p>
    <w:p w:rsidR="00CD2116" w:rsidRDefault="00CD2116" w:rsidP="00CD2116">
      <w:pPr>
        <w:pStyle w:val="Odstavecseseznamem"/>
        <w:spacing w:after="60" w:line="276" w:lineRule="auto"/>
        <w:ind w:left="357"/>
        <w:jc w:val="both"/>
        <w:rPr>
          <w:rFonts w:ascii="Times New Roman" w:hAnsi="Times New Roman" w:cs="Times New Roman"/>
        </w:rPr>
      </w:pPr>
      <w:r>
        <w:rPr>
          <w:rFonts w:ascii="Times New Roman" w:hAnsi="Times New Roman" w:cs="Times New Roman"/>
        </w:rPr>
        <w:t>od smlouvy.</w:t>
      </w:r>
    </w:p>
    <w:p w:rsidR="00F631EE" w:rsidRDefault="00CD2116" w:rsidP="00CD2116">
      <w:pPr>
        <w:pStyle w:val="Odstavecseseznamem"/>
        <w:numPr>
          <w:ilvl w:val="1"/>
          <w:numId w:val="14"/>
        </w:numPr>
        <w:spacing w:after="120" w:line="240" w:lineRule="auto"/>
        <w:contextualSpacing w:val="0"/>
        <w:jc w:val="both"/>
        <w:rPr>
          <w:rFonts w:ascii="Times New Roman" w:hAnsi="Times New Roman" w:cs="Times New Roman"/>
        </w:rPr>
      </w:pPr>
      <w:r>
        <w:rPr>
          <w:rFonts w:ascii="Times New Roman" w:hAnsi="Times New Roman" w:cs="Times New Roman"/>
          <w:color w:val="000000"/>
        </w:rPr>
        <w:t>Bude-li Příkazci v souvislosti s prováděním Díla uložena pokuta či jiná sankce z důvodů zcela či zčásti na straně Příkazníka, je Příkazník povinen k úplné náhradě takové škody Příkazci, ledaže okolnosti, které k uložení sankce vedly, byly zaviněny výhradně Příkazcem nebo zhotovitelem Díla bez porušení povinnosti Příkazníka. Škodu příkazník uhradí do patnácti dnů poté, kdy k tomu bude Příkazcem písemně vyzván, a to na účet uvedený ve výzvě</w:t>
      </w:r>
      <w:r w:rsidR="00C607DA">
        <w:rPr>
          <w:rFonts w:ascii="Times New Roman" w:hAnsi="Times New Roman" w:cs="Times New Roman"/>
          <w:color w:val="000000"/>
        </w:rPr>
        <w:t>.</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9</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Odstoupení od smlouvy</w:t>
      </w:r>
    </w:p>
    <w:p w:rsidR="00CD2116" w:rsidRDefault="00CD2116" w:rsidP="00CD2116">
      <w:pPr>
        <w:pStyle w:val="Odstavecseseznamem"/>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Smluvní strana je oprávněna od této smlouvy odstoupit v případě podstatného porušení povinnosti druhou smluvní stranou. Za podstatné porušení povinnosti se považuje jednak takové porušení, </w:t>
      </w:r>
    </w:p>
    <w:p w:rsidR="00CD2116" w:rsidRDefault="00CD2116" w:rsidP="00CD2116">
      <w:pPr>
        <w:pStyle w:val="Odstavecseseznamem"/>
        <w:spacing w:after="60" w:line="276" w:lineRule="auto"/>
        <w:ind w:left="360"/>
        <w:jc w:val="both"/>
        <w:rPr>
          <w:rFonts w:ascii="Times New Roman" w:hAnsi="Times New Roman" w:cs="Times New Roman"/>
        </w:rPr>
      </w:pPr>
      <w:r>
        <w:rPr>
          <w:rFonts w:ascii="Times New Roman" w:hAnsi="Times New Roman" w:cs="Times New Roman"/>
        </w:rPr>
        <w:t>o kterém to stanoví zákon, jednak:</w:t>
      </w:r>
    </w:p>
    <w:p w:rsidR="00CD2116" w:rsidRDefault="00CD2116" w:rsidP="00CD2116">
      <w:pPr>
        <w:pStyle w:val="Odstavecseseznamem"/>
        <w:spacing w:after="0" w:line="276" w:lineRule="auto"/>
        <w:ind w:left="357"/>
        <w:jc w:val="both"/>
        <w:rPr>
          <w:rFonts w:ascii="Times New Roman" w:hAnsi="Times New Roman" w:cs="Times New Roman"/>
        </w:rPr>
      </w:pPr>
      <w:r>
        <w:rPr>
          <w:rFonts w:ascii="Times New Roman" w:hAnsi="Times New Roman" w:cs="Times New Roman"/>
        </w:rPr>
        <w:t>a) nedodržení dohodnutého předmětu plnění Příkazníkem,</w:t>
      </w:r>
    </w:p>
    <w:p w:rsidR="00CD2116" w:rsidRDefault="00CD2116" w:rsidP="00CD2116">
      <w:pPr>
        <w:pStyle w:val="Odstavecseseznamem"/>
        <w:spacing w:after="0" w:line="276" w:lineRule="auto"/>
        <w:ind w:left="357"/>
        <w:jc w:val="both"/>
        <w:rPr>
          <w:rFonts w:ascii="Times New Roman" w:hAnsi="Times New Roman" w:cs="Times New Roman"/>
        </w:rPr>
      </w:pPr>
      <w:r>
        <w:rPr>
          <w:rFonts w:ascii="Times New Roman" w:hAnsi="Times New Roman" w:cs="Times New Roman"/>
        </w:rPr>
        <w:t>b) prodlení Příkazníka s plněním závazku vyplývajícího ze smlouvy delší než 7 (slovy „sedm“), kalendářních dnů,</w:t>
      </w:r>
    </w:p>
    <w:p w:rsidR="00CD2116" w:rsidRDefault="00CD2116" w:rsidP="00CD2116">
      <w:pPr>
        <w:pStyle w:val="Odstavecseseznamem"/>
        <w:spacing w:after="60" w:line="276" w:lineRule="auto"/>
        <w:ind w:left="357"/>
        <w:jc w:val="both"/>
        <w:rPr>
          <w:rFonts w:ascii="Times New Roman" w:hAnsi="Times New Roman" w:cs="Times New Roman"/>
        </w:rPr>
      </w:pPr>
      <w:r>
        <w:rPr>
          <w:rFonts w:ascii="Times New Roman" w:hAnsi="Times New Roman" w:cs="Times New Roman"/>
        </w:rPr>
        <w:t>c) neuzavření pojistné smlouvy Příkazníkem podle čl. 4 odst. 4.13 této smlouvy,</w:t>
      </w:r>
    </w:p>
    <w:p w:rsidR="00CD2116" w:rsidRDefault="00CD2116" w:rsidP="00CD2116">
      <w:pPr>
        <w:pStyle w:val="Odstavecseseznamem"/>
        <w:spacing w:after="0" w:line="276" w:lineRule="auto"/>
        <w:ind w:left="357"/>
        <w:jc w:val="both"/>
        <w:rPr>
          <w:rFonts w:ascii="Times New Roman" w:hAnsi="Times New Roman" w:cs="Times New Roman"/>
        </w:rPr>
      </w:pPr>
      <w:r>
        <w:rPr>
          <w:rFonts w:ascii="Times New Roman" w:hAnsi="Times New Roman" w:cs="Times New Roman"/>
        </w:rPr>
        <w:t xml:space="preserve">d) proti Příkazníkovi bude zahájeno insolvenční řízení a insolvenční návrh nebude v zákonné lhůtě odmítnut pro zjevnou bezdůvodnost nebo insolvenční návrh prodávajícího bude zamítnut proto, </w:t>
      </w:r>
    </w:p>
    <w:p w:rsidR="00CD2116" w:rsidRDefault="00CD2116" w:rsidP="00CD2116">
      <w:pPr>
        <w:pStyle w:val="Odstavecseseznamem"/>
        <w:spacing w:after="60" w:line="276" w:lineRule="auto"/>
        <w:ind w:left="360"/>
        <w:jc w:val="both"/>
        <w:rPr>
          <w:rFonts w:ascii="Times New Roman" w:hAnsi="Times New Roman" w:cs="Times New Roman"/>
        </w:rPr>
      </w:pPr>
      <w:r>
        <w:rPr>
          <w:rFonts w:ascii="Times New Roman" w:hAnsi="Times New Roman" w:cs="Times New Roman"/>
        </w:rPr>
        <w:t>že majetek Příkazníka nepostačuje ani k úhradě nákladů insolvenčního řízení, anebo Příkazník vstoupí do likvidace.</w:t>
      </w:r>
    </w:p>
    <w:p w:rsidR="00CD2116" w:rsidRDefault="00CD2116" w:rsidP="00CD2116">
      <w:pPr>
        <w:pStyle w:val="Odstavecseseznamem"/>
        <w:numPr>
          <w:ilvl w:val="1"/>
          <w:numId w:val="11"/>
        </w:numPr>
        <w:spacing w:after="60" w:line="276" w:lineRule="auto"/>
        <w:jc w:val="both"/>
        <w:rPr>
          <w:rFonts w:ascii="Times New Roman" w:hAnsi="Times New Roman" w:cs="Times New Roman"/>
        </w:rPr>
      </w:pPr>
      <w:r>
        <w:rPr>
          <w:rFonts w:ascii="Times New Roman" w:hAnsi="Times New Roman" w:cs="Times New Roman"/>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rsidR="00CD2116" w:rsidRDefault="00CD2116" w:rsidP="00CD2116">
      <w:pPr>
        <w:pStyle w:val="Odstavecseseznamem"/>
        <w:numPr>
          <w:ilvl w:val="1"/>
          <w:numId w:val="11"/>
        </w:numPr>
        <w:spacing w:after="60" w:line="276" w:lineRule="auto"/>
        <w:jc w:val="both"/>
        <w:rPr>
          <w:rFonts w:ascii="Times New Roman" w:hAnsi="Times New Roman" w:cs="Times New Roman"/>
        </w:rPr>
      </w:pPr>
      <w:r>
        <w:rPr>
          <w:rFonts w:ascii="Times New Roman" w:hAnsi="Times New Roman" w:cs="Times New Roman"/>
        </w:rPr>
        <w:t>Právní účinky odstoupení nastanou dnem doručení oznámení o odstoupení od smlouvy druhé smluvní straně.</w:t>
      </w:r>
    </w:p>
    <w:p w:rsidR="00CD2116" w:rsidRDefault="00CD2116" w:rsidP="00CD2116">
      <w:pPr>
        <w:pStyle w:val="Odstavecseseznamem"/>
        <w:numPr>
          <w:ilvl w:val="1"/>
          <w:numId w:val="11"/>
        </w:numPr>
        <w:spacing w:after="60" w:line="276" w:lineRule="auto"/>
        <w:jc w:val="both"/>
        <w:rPr>
          <w:rFonts w:ascii="Times New Roman" w:hAnsi="Times New Roman" w:cs="Times New Roman"/>
        </w:rPr>
      </w:pPr>
      <w:r>
        <w:rPr>
          <w:rFonts w:ascii="Times New Roman" w:hAnsi="Times New Roman" w:cs="Times New Roman"/>
        </w:rPr>
        <w:t>Odstoupením od smlouvy se nedotýká práva na zaplacení smluvní pokuty, práva na náhradu škody ani těch práv a povinností, z jejichž povahy vyplývá, že mají trvat i po odstoupení od smlouvy.</w:t>
      </w:r>
    </w:p>
    <w:p w:rsidR="00F631EE" w:rsidRDefault="00CD2116" w:rsidP="00CD2116">
      <w:pPr>
        <w:pStyle w:val="Odstavecseseznamem"/>
        <w:numPr>
          <w:ilvl w:val="1"/>
          <w:numId w:val="11"/>
        </w:numPr>
        <w:spacing w:after="120" w:line="240" w:lineRule="auto"/>
        <w:contextualSpacing w:val="0"/>
        <w:jc w:val="both"/>
        <w:rPr>
          <w:rFonts w:ascii="Times New Roman" w:hAnsi="Times New Roman" w:cs="Times New Roman"/>
        </w:rPr>
      </w:pPr>
      <w:r>
        <w:rPr>
          <w:rFonts w:ascii="Times New Roman" w:hAnsi="Times New Roman" w:cs="Times New Roman"/>
        </w:rPr>
        <w:t xml:space="preserve">V případě ukončení této smlouvy odstoupením před řádným splněním předmětu této smlouvy je Příkazník povinen neprodleně po odstoupení předat Příkazci veškeré dokumenty, podklady či </w:t>
      </w:r>
      <w:r>
        <w:rPr>
          <w:rFonts w:ascii="Times New Roman" w:hAnsi="Times New Roman" w:cs="Times New Roman"/>
        </w:rPr>
        <w:lastRenderedPageBreak/>
        <w:t>doklady, které převzal od Příkazce nebo převzal od zhotovitele Díla nebo třetích osob pro Příkazce nebo které byly pořízeny Příkazníkem pro Příkazce</w:t>
      </w:r>
      <w:r w:rsidR="00C607DA">
        <w:rPr>
          <w:rFonts w:ascii="Times New Roman" w:hAnsi="Times New Roman" w:cs="Times New Roman"/>
        </w:rPr>
        <w:t>.</w:t>
      </w: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pStyle w:val="Bezmezer"/>
        <w:jc w:val="center"/>
        <w:rPr>
          <w:rFonts w:ascii="Times New Roman" w:hAnsi="Times New Roman"/>
          <w:b/>
          <w:sz w:val="22"/>
          <w:szCs w:val="22"/>
        </w:rPr>
      </w:pPr>
      <w:r>
        <w:rPr>
          <w:rFonts w:ascii="Times New Roman" w:hAnsi="Times New Roman"/>
          <w:b/>
          <w:sz w:val="22"/>
          <w:szCs w:val="22"/>
        </w:rPr>
        <w:t>Čl. 10</w:t>
      </w:r>
    </w:p>
    <w:p w:rsidR="00F631EE" w:rsidRDefault="00C607DA">
      <w:pPr>
        <w:pStyle w:val="h1book-template-chapter"/>
        <w:spacing w:before="0" w:after="120" w:line="240" w:lineRule="auto"/>
        <w:jc w:val="center"/>
        <w:rPr>
          <w:rFonts w:ascii="Times New Roman" w:hAnsi="Times New Roman" w:cs="Times New Roman"/>
          <w:b/>
          <w:sz w:val="22"/>
          <w:szCs w:val="22"/>
        </w:rPr>
      </w:pPr>
      <w:r>
        <w:rPr>
          <w:rFonts w:ascii="Times New Roman" w:hAnsi="Times New Roman" w:cs="Times New Roman"/>
          <w:b/>
          <w:sz w:val="22"/>
          <w:szCs w:val="22"/>
        </w:rPr>
        <w:t>Kontaktní osoby</w:t>
      </w:r>
    </w:p>
    <w:p w:rsidR="00F631EE" w:rsidRDefault="00C607DA">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Jednání mezi smluvními stranami, udělování pokynů, poskytování součinnosti a předávání informací pro potřeby plnění této smlouvy se bude uskutečňovat prostřednictvím kontaktních osob.</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Kontaktními osobami podle předchozího odstavce jsou:</w:t>
      </w:r>
    </w:p>
    <w:p w:rsidR="00F631EE" w:rsidRPr="00910ACB" w:rsidRDefault="00C607DA" w:rsidP="00CD2116">
      <w:pPr>
        <w:pStyle w:val="h1book-template-chapter"/>
        <w:numPr>
          <w:ilvl w:val="0"/>
          <w:numId w:val="27"/>
        </w:numPr>
        <w:spacing w:before="0" w:line="240" w:lineRule="auto"/>
        <w:rPr>
          <w:rFonts w:ascii="Times New Roman" w:hAnsi="Times New Roman" w:cs="Times New Roman"/>
          <w:sz w:val="22"/>
          <w:szCs w:val="22"/>
        </w:rPr>
      </w:pPr>
      <w:r w:rsidRPr="00910ACB">
        <w:rPr>
          <w:rFonts w:ascii="Times New Roman" w:hAnsi="Times New Roman" w:cs="Times New Roman"/>
          <w:sz w:val="22"/>
          <w:szCs w:val="22"/>
        </w:rPr>
        <w:t>za Příkazce:</w:t>
      </w:r>
      <w:r w:rsidRPr="00910ACB">
        <w:rPr>
          <w:rFonts w:ascii="Times New Roman" w:hAnsi="Times New Roman" w:cs="Times New Roman"/>
          <w:sz w:val="22"/>
          <w:szCs w:val="22"/>
        </w:rPr>
        <w:tab/>
      </w:r>
    </w:p>
    <w:p w:rsidR="00910ACB" w:rsidRPr="00910ACB" w:rsidRDefault="00C607DA" w:rsidP="00CD2116">
      <w:pPr>
        <w:pStyle w:val="h1book-template-chapter"/>
        <w:numPr>
          <w:ilvl w:val="0"/>
          <w:numId w:val="28"/>
        </w:numPr>
        <w:spacing w:before="0" w:line="240" w:lineRule="auto"/>
        <w:rPr>
          <w:rFonts w:ascii="Times New Roman" w:hAnsi="Times New Roman" w:cs="Times New Roman"/>
          <w:sz w:val="22"/>
          <w:szCs w:val="22"/>
        </w:rPr>
      </w:pPr>
      <w:r w:rsidRPr="00910ACB">
        <w:rPr>
          <w:rFonts w:ascii="Times New Roman" w:hAnsi="Times New Roman" w:cs="Times New Roman"/>
          <w:sz w:val="22"/>
          <w:szCs w:val="22"/>
        </w:rPr>
        <w:t xml:space="preserve">ve věcech smluvních: </w:t>
      </w:r>
    </w:p>
    <w:p w:rsidR="00F631EE" w:rsidRPr="00910ACB" w:rsidRDefault="00910ACB" w:rsidP="00910ACB">
      <w:pPr>
        <w:pStyle w:val="h1book-template-chapter"/>
        <w:spacing w:before="0" w:line="240" w:lineRule="auto"/>
        <w:ind w:left="924" w:firstLine="494"/>
        <w:rPr>
          <w:rFonts w:ascii="Times New Roman" w:hAnsi="Times New Roman" w:cs="Times New Roman"/>
          <w:sz w:val="22"/>
          <w:szCs w:val="22"/>
        </w:rPr>
      </w:pPr>
      <w:r w:rsidRPr="00910ACB">
        <w:rPr>
          <w:rFonts w:ascii="Times New Roman" w:hAnsi="Times New Roman" w:cs="Times New Roman"/>
          <w:sz w:val="22"/>
          <w:szCs w:val="22"/>
        </w:rPr>
        <w:t>Renata Oulehlová, starostka města</w:t>
      </w:r>
    </w:p>
    <w:p w:rsidR="00F631EE" w:rsidRPr="00910ACB" w:rsidRDefault="00C607DA" w:rsidP="00CD2116">
      <w:pPr>
        <w:pStyle w:val="h1book-template-chapter"/>
        <w:numPr>
          <w:ilvl w:val="0"/>
          <w:numId w:val="28"/>
        </w:numPr>
        <w:spacing w:before="0" w:after="0" w:line="240" w:lineRule="auto"/>
        <w:rPr>
          <w:rFonts w:ascii="Times New Roman" w:hAnsi="Times New Roman" w:cs="Times New Roman"/>
          <w:sz w:val="22"/>
          <w:szCs w:val="22"/>
        </w:rPr>
      </w:pPr>
      <w:r w:rsidRPr="00910ACB">
        <w:rPr>
          <w:rFonts w:ascii="Times New Roman" w:hAnsi="Times New Roman" w:cs="Times New Roman"/>
          <w:sz w:val="22"/>
          <w:szCs w:val="22"/>
        </w:rPr>
        <w:t xml:space="preserve">ve věcech technických: </w:t>
      </w:r>
    </w:p>
    <w:p w:rsidR="00910ACB" w:rsidRPr="00910ACB" w:rsidRDefault="00910ACB" w:rsidP="00910ACB">
      <w:pPr>
        <w:pStyle w:val="Odstavecseseznamem"/>
        <w:spacing w:after="0"/>
        <w:ind w:left="1049" w:firstLine="369"/>
        <w:rPr>
          <w:rFonts w:ascii="Times New Roman" w:hAnsi="Times New Roman" w:cs="Times New Roman"/>
        </w:rPr>
      </w:pPr>
      <w:r w:rsidRPr="00910ACB">
        <w:rPr>
          <w:rFonts w:ascii="Times New Roman" w:hAnsi="Times New Roman" w:cs="Times New Roman"/>
        </w:rPr>
        <w:t>Ing. Kateřina Klepáčková, vedoucí odboru rozvoje města</w:t>
      </w:r>
    </w:p>
    <w:p w:rsidR="00910ACB" w:rsidRPr="00910ACB" w:rsidRDefault="00910ACB" w:rsidP="00910ACB">
      <w:pPr>
        <w:spacing w:after="0"/>
        <w:ind w:left="709" w:firstLine="709"/>
        <w:rPr>
          <w:rFonts w:ascii="Times New Roman" w:hAnsi="Times New Roman" w:cs="Times New Roman"/>
          <w:bCs/>
        </w:rPr>
      </w:pPr>
      <w:r w:rsidRPr="00910ACB">
        <w:rPr>
          <w:rFonts w:ascii="Times New Roman" w:hAnsi="Times New Roman" w:cs="Times New Roman"/>
        </w:rPr>
        <w:t xml:space="preserve">tel. 354 338 340, 606 071 417 </w:t>
      </w:r>
    </w:p>
    <w:p w:rsidR="00910ACB" w:rsidRPr="00910ACB" w:rsidRDefault="00910ACB" w:rsidP="00910ACB">
      <w:pPr>
        <w:tabs>
          <w:tab w:val="left" w:pos="567"/>
        </w:tabs>
        <w:spacing w:after="0"/>
        <w:ind w:right="397"/>
        <w:rPr>
          <w:rFonts w:ascii="Times New Roman" w:hAnsi="Times New Roman" w:cs="Times New Roman"/>
        </w:rPr>
      </w:pPr>
      <w:r w:rsidRPr="00910ACB">
        <w:rPr>
          <w:rFonts w:ascii="Times New Roman" w:hAnsi="Times New Roman" w:cs="Times New Roman"/>
        </w:rPr>
        <w:tab/>
      </w:r>
      <w:r w:rsidRPr="00910ACB">
        <w:rPr>
          <w:rFonts w:ascii="Times New Roman" w:hAnsi="Times New Roman" w:cs="Times New Roman"/>
        </w:rPr>
        <w:tab/>
      </w:r>
      <w:r w:rsidRPr="00910ACB">
        <w:rPr>
          <w:rFonts w:ascii="Times New Roman" w:hAnsi="Times New Roman" w:cs="Times New Roman"/>
        </w:rPr>
        <w:tab/>
        <w:t>e-mail: katerina.klepackova@mu-sokolov.cz</w:t>
      </w:r>
    </w:p>
    <w:p w:rsidR="00910ACB" w:rsidRPr="00910ACB" w:rsidRDefault="00910ACB" w:rsidP="00910ACB">
      <w:pPr>
        <w:tabs>
          <w:tab w:val="left" w:pos="567"/>
        </w:tabs>
        <w:spacing w:after="0"/>
        <w:ind w:left="1276" w:right="397" w:hanging="709"/>
        <w:rPr>
          <w:rFonts w:ascii="Times New Roman" w:hAnsi="Times New Roman" w:cs="Times New Roman"/>
        </w:rPr>
      </w:pPr>
      <w:r w:rsidRPr="00910ACB">
        <w:rPr>
          <w:rFonts w:ascii="Times New Roman" w:hAnsi="Times New Roman" w:cs="Times New Roman"/>
        </w:rPr>
        <w:tab/>
      </w:r>
      <w:r w:rsidRPr="00910ACB">
        <w:rPr>
          <w:rFonts w:ascii="Times New Roman" w:hAnsi="Times New Roman" w:cs="Times New Roman"/>
        </w:rPr>
        <w:tab/>
        <w:t>Josef Pudivítr, stavební technik</w:t>
      </w:r>
    </w:p>
    <w:p w:rsidR="00910ACB" w:rsidRPr="00910ACB" w:rsidRDefault="00910ACB" w:rsidP="00910ACB">
      <w:pPr>
        <w:tabs>
          <w:tab w:val="left" w:pos="567"/>
        </w:tabs>
        <w:spacing w:after="0"/>
        <w:ind w:left="1276" w:right="397" w:hanging="709"/>
        <w:rPr>
          <w:rFonts w:ascii="Times New Roman" w:hAnsi="Times New Roman" w:cs="Times New Roman"/>
        </w:rPr>
      </w:pPr>
      <w:r w:rsidRPr="00910ACB">
        <w:rPr>
          <w:rFonts w:ascii="Times New Roman" w:hAnsi="Times New Roman" w:cs="Times New Roman"/>
        </w:rPr>
        <w:tab/>
      </w:r>
      <w:r w:rsidRPr="00910ACB">
        <w:rPr>
          <w:rFonts w:ascii="Times New Roman" w:hAnsi="Times New Roman" w:cs="Times New Roman"/>
        </w:rPr>
        <w:tab/>
        <w:t>tel.: 354 228 269, 722 076 735</w:t>
      </w:r>
    </w:p>
    <w:p w:rsidR="00910ACB" w:rsidRDefault="00910ACB" w:rsidP="00910ACB">
      <w:pPr>
        <w:pStyle w:val="h1book-template-chapter"/>
        <w:spacing w:before="0" w:after="0" w:line="240" w:lineRule="auto"/>
        <w:ind w:left="924"/>
        <w:rPr>
          <w:rFonts w:ascii="Times New Roman" w:hAnsi="Times New Roman" w:cs="Times New Roman"/>
          <w:sz w:val="22"/>
          <w:szCs w:val="22"/>
        </w:rPr>
      </w:pPr>
      <w:r w:rsidRPr="00910ACB">
        <w:rPr>
          <w:rFonts w:ascii="Times New Roman" w:hAnsi="Times New Roman" w:cs="Times New Roman"/>
          <w:sz w:val="22"/>
          <w:szCs w:val="22"/>
        </w:rPr>
        <w:tab/>
        <w:t>e-mail: josef.pudivitr</w:t>
      </w:r>
      <w:r w:rsidRPr="00910ACB">
        <w:rPr>
          <w:rStyle w:val="platne1"/>
          <w:rFonts w:ascii="Times New Roman" w:hAnsi="Times New Roman"/>
          <w:sz w:val="22"/>
          <w:szCs w:val="22"/>
        </w:rPr>
        <w:t>@mu-sokolov.cz</w:t>
      </w:r>
      <w:r w:rsidRPr="00910ACB">
        <w:rPr>
          <w:rFonts w:ascii="Times New Roman" w:hAnsi="Times New Roman" w:cs="Times New Roman"/>
          <w:sz w:val="22"/>
          <w:szCs w:val="22"/>
        </w:rPr>
        <w:t xml:space="preserve"> </w:t>
      </w:r>
    </w:p>
    <w:p w:rsidR="00F631EE" w:rsidRDefault="00C607DA" w:rsidP="00CD2116">
      <w:pPr>
        <w:pStyle w:val="h1book-template-chapter"/>
        <w:numPr>
          <w:ilvl w:val="0"/>
          <w:numId w:val="27"/>
        </w:numPr>
        <w:spacing w:before="60" w:after="0" w:line="240" w:lineRule="auto"/>
        <w:rPr>
          <w:rFonts w:ascii="Times New Roman" w:hAnsi="Times New Roman" w:cs="Times New Roman"/>
          <w:sz w:val="22"/>
          <w:szCs w:val="22"/>
        </w:rPr>
      </w:pPr>
      <w:r w:rsidRPr="00910ACB">
        <w:rPr>
          <w:rFonts w:ascii="Times New Roman" w:hAnsi="Times New Roman" w:cs="Times New Roman"/>
          <w:sz w:val="22"/>
          <w:szCs w:val="22"/>
        </w:rPr>
        <w:t>za Příkazníka (osoba</w:t>
      </w:r>
      <w:r>
        <w:rPr>
          <w:rFonts w:ascii="Times New Roman" w:hAnsi="Times New Roman" w:cs="Times New Roman"/>
          <w:sz w:val="22"/>
          <w:szCs w:val="22"/>
        </w:rPr>
        <w:t xml:space="preserve"> vykonávající činnost TDI na Stavbě): </w:t>
      </w:r>
    </w:p>
    <w:p w:rsidR="00F631EE" w:rsidRDefault="00CD2116" w:rsidP="00CD2116">
      <w:pPr>
        <w:pStyle w:val="h1book-template-chapter"/>
        <w:spacing w:before="0" w:after="120" w:line="240" w:lineRule="auto"/>
        <w:ind w:left="924" w:firstLine="360"/>
        <w:rPr>
          <w:rFonts w:ascii="Times New Roman" w:hAnsi="Times New Roman" w:cs="Times New Roman"/>
          <w:sz w:val="22"/>
          <w:szCs w:val="22"/>
        </w:rPr>
      </w:pPr>
      <w:r>
        <w:rPr>
          <w:rStyle w:val="platne1"/>
          <w:rFonts w:asciiTheme="minorHAnsi" w:hAnsiTheme="minorHAnsi"/>
        </w:rPr>
        <w:fldChar w:fldCharType="begin">
          <w:ffData>
            <w:name w:val="Text11"/>
            <w:enabled/>
            <w:calcOnExit w:val="0"/>
            <w:textInput/>
          </w:ffData>
        </w:fldChar>
      </w:r>
      <w:r>
        <w:rPr>
          <w:rStyle w:val="platne1"/>
          <w:rFonts w:asciiTheme="minorHAnsi" w:hAnsiTheme="minorHAnsi"/>
        </w:rPr>
        <w:instrText xml:space="preserve"> FORMTEXT </w:instrText>
      </w:r>
      <w:r>
        <w:rPr>
          <w:rStyle w:val="platne1"/>
          <w:rFonts w:asciiTheme="minorHAnsi" w:hAnsiTheme="minorHAnsi"/>
        </w:rPr>
      </w:r>
      <w:r>
        <w:rPr>
          <w:rStyle w:val="platne1"/>
          <w:rFonts w:asciiTheme="minorHAnsi" w:hAnsiTheme="minorHAnsi"/>
        </w:rPr>
        <w:fldChar w:fldCharType="separate"/>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rPr>
        <w:fldChar w:fldCharType="end"/>
      </w:r>
      <w:r w:rsidR="00C607DA">
        <w:rPr>
          <w:rFonts w:ascii="Times New Roman" w:hAnsi="Times New Roman" w:cs="Times New Roman"/>
          <w:sz w:val="22"/>
          <w:szCs w:val="22"/>
        </w:rPr>
        <w:t xml:space="preserve">, tel.: </w:t>
      </w:r>
      <w:r>
        <w:rPr>
          <w:rStyle w:val="platne1"/>
          <w:rFonts w:asciiTheme="minorHAnsi" w:hAnsiTheme="minorHAnsi"/>
        </w:rPr>
        <w:fldChar w:fldCharType="begin">
          <w:ffData>
            <w:name w:val="Text11"/>
            <w:enabled/>
            <w:calcOnExit w:val="0"/>
            <w:textInput/>
          </w:ffData>
        </w:fldChar>
      </w:r>
      <w:r>
        <w:rPr>
          <w:rStyle w:val="platne1"/>
          <w:rFonts w:asciiTheme="minorHAnsi" w:hAnsiTheme="minorHAnsi"/>
        </w:rPr>
        <w:instrText xml:space="preserve"> FORMTEXT </w:instrText>
      </w:r>
      <w:r>
        <w:rPr>
          <w:rStyle w:val="platne1"/>
          <w:rFonts w:asciiTheme="minorHAnsi" w:hAnsiTheme="minorHAnsi"/>
        </w:rPr>
      </w:r>
      <w:r>
        <w:rPr>
          <w:rStyle w:val="platne1"/>
          <w:rFonts w:asciiTheme="minorHAnsi" w:hAnsiTheme="minorHAnsi"/>
        </w:rPr>
        <w:fldChar w:fldCharType="separate"/>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rPr>
        <w:fldChar w:fldCharType="end"/>
      </w:r>
      <w:r>
        <w:rPr>
          <w:rStyle w:val="platne1"/>
          <w:rFonts w:asciiTheme="minorHAnsi" w:hAnsiTheme="minorHAnsi"/>
        </w:rPr>
        <w:t>,</w:t>
      </w:r>
      <w:r w:rsidR="00C607DA">
        <w:rPr>
          <w:rFonts w:ascii="Times New Roman" w:hAnsi="Times New Roman" w:cs="Times New Roman"/>
          <w:sz w:val="22"/>
          <w:szCs w:val="22"/>
        </w:rPr>
        <w:t xml:space="preserve"> e-mail: </w:t>
      </w:r>
      <w:r>
        <w:rPr>
          <w:rStyle w:val="platne1"/>
          <w:rFonts w:asciiTheme="minorHAnsi" w:hAnsiTheme="minorHAnsi"/>
        </w:rPr>
        <w:fldChar w:fldCharType="begin">
          <w:ffData>
            <w:name w:val="Text11"/>
            <w:enabled/>
            <w:calcOnExit w:val="0"/>
            <w:textInput/>
          </w:ffData>
        </w:fldChar>
      </w:r>
      <w:r>
        <w:rPr>
          <w:rStyle w:val="platne1"/>
          <w:rFonts w:asciiTheme="minorHAnsi" w:hAnsiTheme="minorHAnsi"/>
        </w:rPr>
        <w:instrText xml:space="preserve"> FORMTEXT </w:instrText>
      </w:r>
      <w:r>
        <w:rPr>
          <w:rStyle w:val="platne1"/>
          <w:rFonts w:asciiTheme="minorHAnsi" w:hAnsiTheme="minorHAnsi"/>
        </w:rPr>
      </w:r>
      <w:r>
        <w:rPr>
          <w:rStyle w:val="platne1"/>
          <w:rFonts w:asciiTheme="minorHAnsi" w:hAnsiTheme="minorHAnsi"/>
        </w:rPr>
        <w:fldChar w:fldCharType="separate"/>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noProof/>
        </w:rPr>
        <w:t> </w:t>
      </w:r>
      <w:r>
        <w:rPr>
          <w:rStyle w:val="platne1"/>
          <w:rFonts w:asciiTheme="minorHAnsi" w:hAnsiTheme="minorHAnsi"/>
        </w:rPr>
        <w:fldChar w:fldCharType="end"/>
      </w:r>
      <w:r w:rsidR="00C607DA">
        <w:rPr>
          <w:rFonts w:ascii="Times New Roman" w:hAnsi="Times New Roman" w:cs="Times New Roman"/>
          <w:color w:val="00000A"/>
          <w:sz w:val="22"/>
          <w:szCs w:val="22"/>
        </w:rPr>
        <w:t xml:space="preserve">                      </w:t>
      </w:r>
      <w:r w:rsidR="00C607DA">
        <w:rPr>
          <w:rStyle w:val="platne1"/>
          <w:rFonts w:ascii="Times New Roman" w:hAnsi="Times New Roman"/>
          <w:sz w:val="22"/>
          <w:szCs w:val="22"/>
        </w:rPr>
        <w:t xml:space="preserve"> </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Změna kontaktních osob uvedených v předchozím odstavci nevyžaduje změnu této smlouvy, smluvní strana je však povinna takovou změnu bez zbytečného odkladu písemně oznámit druhé smluvní straně.</w:t>
      </w:r>
    </w:p>
    <w:p w:rsidR="00F631EE" w:rsidRDefault="00F631EE">
      <w:pPr>
        <w:pStyle w:val="h1book-template-chapter"/>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Závěrečná ustanovení</w:t>
      </w:r>
    </w:p>
    <w:p w:rsidR="009234C2" w:rsidRDefault="009234C2" w:rsidP="009234C2">
      <w:pPr>
        <w:pStyle w:val="h1book-template-chapter"/>
        <w:numPr>
          <w:ilvl w:val="1"/>
          <w:numId w:val="13"/>
        </w:numPr>
        <w:autoSpaceDE w:val="0"/>
        <w:autoSpaceDN w:val="0"/>
        <w:adjustRightInd w:val="0"/>
        <w:spacing w:before="0" w:after="40" w:line="276" w:lineRule="auto"/>
        <w:rPr>
          <w:rFonts w:ascii="Times New Roman" w:hAnsi="Times New Roman" w:cs="Times New Roman"/>
          <w:sz w:val="22"/>
          <w:szCs w:val="22"/>
        </w:rPr>
      </w:pPr>
      <w:r>
        <w:rPr>
          <w:rFonts w:ascii="Times New Roman" w:hAnsi="Times New Roman" w:cs="Times New Roman"/>
          <w:sz w:val="22"/>
          <w:szCs w:val="22"/>
        </w:rPr>
        <w:t xml:space="preserve">Tato smlouva nabývá platnosti dnem podpisu oprávněnými zástupci všech smluvních stran </w:t>
      </w:r>
    </w:p>
    <w:p w:rsidR="009234C2" w:rsidRDefault="009234C2" w:rsidP="009234C2">
      <w:pPr>
        <w:pStyle w:val="h1book-template-chapter"/>
        <w:numPr>
          <w:ilvl w:val="1"/>
          <w:numId w:val="13"/>
        </w:numPr>
        <w:autoSpaceDE w:val="0"/>
        <w:autoSpaceDN w:val="0"/>
        <w:adjustRightInd w:val="0"/>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 Smluvní strany výslovně prohlašují, že žádné ustanovení této smlouvy není obchodním    </w:t>
      </w:r>
    </w:p>
    <w:p w:rsidR="009234C2" w:rsidRDefault="009234C2" w:rsidP="009234C2">
      <w:pPr>
        <w:pStyle w:val="h1book-template-chapter"/>
        <w:spacing w:before="0" w:after="40" w:line="276" w:lineRule="auto"/>
        <w:ind w:left="454"/>
        <w:rPr>
          <w:rFonts w:ascii="Times New Roman" w:hAnsi="Times New Roman" w:cs="Times New Roman"/>
          <w:sz w:val="22"/>
          <w:szCs w:val="22"/>
        </w:rPr>
      </w:pPr>
      <w:r>
        <w:rPr>
          <w:rFonts w:ascii="Times New Roman" w:hAnsi="Times New Roman" w:cs="Times New Roman"/>
          <w:sz w:val="22"/>
          <w:szCs w:val="22"/>
        </w:rPr>
        <w:t xml:space="preserve"> tajemstvím podle § 504 občanského zákoníku ani neobsahuje důvěrnou informaci o poměrech </w:t>
      </w:r>
    </w:p>
    <w:p w:rsidR="009234C2" w:rsidRDefault="009234C2" w:rsidP="009234C2">
      <w:pPr>
        <w:pStyle w:val="h1book-template-chapter"/>
        <w:spacing w:before="0" w:after="40" w:line="276" w:lineRule="auto"/>
        <w:ind w:left="930" w:hanging="510"/>
        <w:rPr>
          <w:rFonts w:ascii="Times New Roman" w:hAnsi="Times New Roman" w:cs="Times New Roman"/>
          <w:sz w:val="22"/>
          <w:szCs w:val="22"/>
        </w:rPr>
      </w:pPr>
      <w:r>
        <w:rPr>
          <w:rFonts w:ascii="Times New Roman" w:hAnsi="Times New Roman" w:cs="Times New Roman"/>
          <w:sz w:val="22"/>
          <w:szCs w:val="22"/>
        </w:rPr>
        <w:t xml:space="preserve">  smluvní strany nebo skutečnostech, které má smluvní strana potřebu ochraňovat jako důvěrnou </w:t>
      </w:r>
    </w:p>
    <w:p w:rsidR="009234C2" w:rsidRDefault="009234C2" w:rsidP="009234C2">
      <w:pPr>
        <w:pStyle w:val="h1book-template-chapter"/>
        <w:spacing w:before="0" w:after="40" w:line="276" w:lineRule="auto"/>
        <w:ind w:left="930" w:hanging="510"/>
        <w:rPr>
          <w:rFonts w:ascii="Times New Roman" w:hAnsi="Times New Roman" w:cs="Times New Roman"/>
          <w:sz w:val="22"/>
          <w:szCs w:val="22"/>
        </w:rPr>
      </w:pPr>
      <w:r>
        <w:rPr>
          <w:rFonts w:ascii="Times New Roman" w:hAnsi="Times New Roman" w:cs="Times New Roman"/>
          <w:sz w:val="22"/>
          <w:szCs w:val="22"/>
        </w:rPr>
        <w:t xml:space="preserve">  informaci nebo předmět obchodního tajemství.</w:t>
      </w:r>
    </w:p>
    <w:p w:rsidR="009234C2" w:rsidRDefault="009234C2" w:rsidP="009234C2">
      <w:pPr>
        <w:pStyle w:val="h1book-template-chapter"/>
        <w:numPr>
          <w:ilvl w:val="1"/>
          <w:numId w:val="13"/>
        </w:numPr>
        <w:autoSpaceDE w:val="0"/>
        <w:autoSpaceDN w:val="0"/>
        <w:adjustRightInd w:val="0"/>
        <w:spacing w:before="0" w:after="0" w:line="276" w:lineRule="auto"/>
        <w:rPr>
          <w:rFonts w:ascii="Times New Roman" w:hAnsi="Times New Roman" w:cs="Times New Roman"/>
          <w:sz w:val="22"/>
          <w:szCs w:val="22"/>
        </w:rPr>
      </w:pPr>
      <w:r>
        <w:rPr>
          <w:rFonts w:ascii="Times New Roman" w:hAnsi="Times New Roman" w:cs="Times New Roman"/>
          <w:sz w:val="22"/>
          <w:szCs w:val="22"/>
        </w:rPr>
        <w:t xml:space="preserve">Příkazník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p>
    <w:p w:rsidR="009234C2" w:rsidRDefault="009234C2" w:rsidP="009234C2">
      <w:pPr>
        <w:pStyle w:val="h1book-template-chapter"/>
        <w:spacing w:before="0" w:after="40" w:line="276" w:lineRule="auto"/>
        <w:ind w:left="510"/>
        <w:rPr>
          <w:rFonts w:ascii="Times New Roman" w:hAnsi="Times New Roman" w:cs="Times New Roman"/>
          <w:sz w:val="22"/>
          <w:szCs w:val="22"/>
        </w:rPr>
      </w:pPr>
      <w:r>
        <w:rPr>
          <w:rFonts w:ascii="Times New Roman" w:hAnsi="Times New Roman" w:cs="Times New Roman"/>
          <w:sz w:val="22"/>
          <w:szCs w:val="22"/>
        </w:rPr>
        <w:t xml:space="preserve">s plněním této smlouvy. </w:t>
      </w:r>
    </w:p>
    <w:p w:rsidR="009234C2" w:rsidRDefault="009234C2" w:rsidP="009234C2">
      <w:pPr>
        <w:pStyle w:val="h1book-template-chapter"/>
        <w:numPr>
          <w:ilvl w:val="1"/>
          <w:numId w:val="13"/>
        </w:numPr>
        <w:autoSpaceDE w:val="0"/>
        <w:autoSpaceDN w:val="0"/>
        <w:adjustRightInd w:val="0"/>
        <w:spacing w:before="0" w:after="40" w:line="276" w:lineRule="auto"/>
        <w:rPr>
          <w:rFonts w:ascii="Times New Roman" w:hAnsi="Times New Roman" w:cs="Times New Roman"/>
          <w:sz w:val="22"/>
          <w:szCs w:val="22"/>
        </w:rPr>
      </w:pPr>
      <w:r>
        <w:rPr>
          <w:rFonts w:ascii="Times New Roman" w:hAnsi="Times New Roman" w:cs="Times New Roman"/>
          <w:sz w:val="22"/>
          <w:szCs w:val="22"/>
        </w:rPr>
        <w:t xml:space="preserve">Tuto smlouvu lze měnit či doplňovat pouze písemnými dodatky, schválenými a podepsanými oběma stranami. </w:t>
      </w:r>
    </w:p>
    <w:p w:rsidR="009234C2" w:rsidRDefault="009234C2" w:rsidP="009234C2">
      <w:pPr>
        <w:pStyle w:val="h1book-template-chapter"/>
        <w:numPr>
          <w:ilvl w:val="1"/>
          <w:numId w:val="13"/>
        </w:numPr>
        <w:autoSpaceDE w:val="0"/>
        <w:autoSpaceDN w:val="0"/>
        <w:adjustRightInd w:val="0"/>
        <w:spacing w:before="0" w:after="40" w:line="276" w:lineRule="auto"/>
        <w:rPr>
          <w:rFonts w:ascii="Times New Roman" w:hAnsi="Times New Roman" w:cs="Times New Roman"/>
          <w:sz w:val="22"/>
          <w:szCs w:val="22"/>
        </w:rPr>
      </w:pPr>
      <w:r>
        <w:rPr>
          <w:rFonts w:ascii="Times New Roman" w:hAnsi="Times New Roman" w:cs="Times New Roman"/>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rsidR="009234C2" w:rsidRDefault="009234C2" w:rsidP="009234C2">
      <w:pPr>
        <w:pStyle w:val="h1book-template-chapter"/>
        <w:numPr>
          <w:ilvl w:val="1"/>
          <w:numId w:val="13"/>
        </w:numPr>
        <w:autoSpaceDE w:val="0"/>
        <w:autoSpaceDN w:val="0"/>
        <w:adjustRightInd w:val="0"/>
        <w:spacing w:before="0" w:after="40" w:line="276" w:lineRule="auto"/>
        <w:rPr>
          <w:rFonts w:ascii="Times New Roman" w:hAnsi="Times New Roman" w:cs="Times New Roman"/>
          <w:sz w:val="22"/>
          <w:szCs w:val="22"/>
        </w:rPr>
      </w:pPr>
      <w:r>
        <w:rPr>
          <w:rFonts w:ascii="Times New Roman" w:hAnsi="Times New Roman" w:cs="Times New Roman"/>
          <w:sz w:val="22"/>
          <w:szCs w:val="22"/>
        </w:rPr>
        <w:t>Smluvní vztahy neupravené touto smlouvou se řídí příslušnými ustanoveními občanského zákoníku.</w:t>
      </w:r>
    </w:p>
    <w:p w:rsidR="009234C2" w:rsidRDefault="009234C2" w:rsidP="009234C2">
      <w:pPr>
        <w:pStyle w:val="h1book-template-chapter"/>
        <w:numPr>
          <w:ilvl w:val="1"/>
          <w:numId w:val="13"/>
        </w:numPr>
        <w:autoSpaceDE w:val="0"/>
        <w:autoSpaceDN w:val="0"/>
        <w:adjustRightInd w:val="0"/>
        <w:spacing w:before="0" w:after="40" w:line="276" w:lineRule="auto"/>
        <w:rPr>
          <w:rFonts w:ascii="Times New Roman" w:hAnsi="Times New Roman" w:cs="Times New Roman"/>
          <w:sz w:val="22"/>
          <w:szCs w:val="22"/>
        </w:rPr>
      </w:pPr>
      <w:r>
        <w:rPr>
          <w:rFonts w:ascii="Times New Roman" w:hAnsi="Times New Roman" w:cs="Times New Roman"/>
          <w:sz w:val="22"/>
          <w:szCs w:val="22"/>
        </w:rPr>
        <w:t>Tato smlouva je sepsána ve čtyřech vyhotoveních, z nichž dvě obdrží Příkazce a dvě Příkazník.</w:t>
      </w:r>
    </w:p>
    <w:p w:rsidR="00F631EE" w:rsidRPr="009234C2" w:rsidRDefault="009234C2" w:rsidP="009234C2">
      <w:pPr>
        <w:pStyle w:val="Odstavecseseznamem"/>
        <w:numPr>
          <w:ilvl w:val="1"/>
          <w:numId w:val="13"/>
        </w:numPr>
        <w:spacing w:after="120" w:line="240" w:lineRule="auto"/>
        <w:jc w:val="both"/>
        <w:rPr>
          <w:rFonts w:ascii="Times New Roman" w:hAnsi="Times New Roman" w:cs="Times New Roman"/>
        </w:rPr>
      </w:pPr>
      <w:r w:rsidRPr="009234C2">
        <w:rPr>
          <w:rFonts w:ascii="Times New Roman" w:hAnsi="Times New Roman" w:cs="Times New Roman"/>
        </w:rPr>
        <w:lastRenderedPageBreak/>
        <w:t>Smluvní strany prohlašují, že smlouva byla uzavřena na základě jejich pravé a svobodné vůle,</w:t>
      </w:r>
      <w:r>
        <w:rPr>
          <w:rFonts w:ascii="Times New Roman" w:hAnsi="Times New Roman" w:cs="Times New Roman"/>
        </w:rPr>
        <w:t xml:space="preserve"> </w:t>
      </w:r>
      <w:r w:rsidRPr="009234C2">
        <w:rPr>
          <w:rFonts w:ascii="Times New Roman" w:hAnsi="Times New Roman" w:cs="Times New Roman"/>
        </w:rPr>
        <w:t>že si její obsah přečetly a bezvýhradně s ním souhlasí, což stvrzují svými vlastnoručními podpisy</w:t>
      </w:r>
      <w:r w:rsidR="00C607DA" w:rsidRPr="009234C2">
        <w:rPr>
          <w:rFonts w:ascii="Times New Roman" w:hAnsi="Times New Roman" w:cs="Times New Roman"/>
        </w:rPr>
        <w:t>.</w:t>
      </w:r>
    </w:p>
    <w:p w:rsidR="00F631EE" w:rsidRDefault="00F631EE">
      <w:pPr>
        <w:pStyle w:val="Odstavecseseznamem"/>
        <w:spacing w:after="120" w:line="240" w:lineRule="auto"/>
        <w:ind w:left="567"/>
        <w:jc w:val="both"/>
        <w:rPr>
          <w:rFonts w:ascii="Times New Roman" w:hAnsi="Times New Roman" w:cs="Times New Roman"/>
        </w:rPr>
      </w:pPr>
    </w:p>
    <w:p w:rsidR="00F631EE" w:rsidRDefault="00F631EE">
      <w:pPr>
        <w:spacing w:after="0" w:line="240" w:lineRule="auto"/>
        <w:rPr>
          <w:rFonts w:ascii="Times New Roman" w:hAnsi="Times New Roman" w:cs="Times New Roman"/>
        </w:rPr>
      </w:pPr>
    </w:p>
    <w:tbl>
      <w:tblPr>
        <w:tblStyle w:val="Mkatabulky"/>
        <w:tblW w:w="9210" w:type="dxa"/>
        <w:tblLook w:val="04A0" w:firstRow="1" w:lastRow="0" w:firstColumn="1" w:lastColumn="0" w:noHBand="0" w:noVBand="1"/>
      </w:tblPr>
      <w:tblGrid>
        <w:gridCol w:w="4606"/>
        <w:gridCol w:w="4604"/>
      </w:tblGrid>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V Sokolově dne……………..</w:t>
            </w: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 xml:space="preserve">V </w:t>
            </w:r>
            <w:r w:rsidR="009234C2">
              <w:rPr>
                <w:rStyle w:val="platne1"/>
              </w:rPr>
              <w:fldChar w:fldCharType="begin">
                <w:ffData>
                  <w:name w:val="Text11"/>
                  <w:enabled/>
                  <w:calcOnExit w:val="0"/>
                  <w:textInput/>
                </w:ffData>
              </w:fldChar>
            </w:r>
            <w:r w:rsidR="009234C2">
              <w:rPr>
                <w:rStyle w:val="platne1"/>
              </w:rPr>
              <w:instrText xml:space="preserve"> FORMTEXT </w:instrText>
            </w:r>
            <w:r w:rsidR="009234C2">
              <w:rPr>
                <w:rStyle w:val="platne1"/>
              </w:rPr>
            </w:r>
            <w:r w:rsidR="009234C2">
              <w:rPr>
                <w:rStyle w:val="platne1"/>
              </w:rPr>
              <w:fldChar w:fldCharType="separate"/>
            </w:r>
            <w:r w:rsidR="009234C2">
              <w:rPr>
                <w:rStyle w:val="platne1"/>
                <w:noProof/>
              </w:rPr>
              <w:t> </w:t>
            </w:r>
            <w:r w:rsidR="009234C2">
              <w:rPr>
                <w:rStyle w:val="platne1"/>
                <w:noProof/>
              </w:rPr>
              <w:t> </w:t>
            </w:r>
            <w:r w:rsidR="009234C2">
              <w:rPr>
                <w:rStyle w:val="platne1"/>
                <w:noProof/>
              </w:rPr>
              <w:t> </w:t>
            </w:r>
            <w:r w:rsidR="009234C2">
              <w:rPr>
                <w:rStyle w:val="platne1"/>
                <w:noProof/>
              </w:rPr>
              <w:t> </w:t>
            </w:r>
            <w:r w:rsidR="009234C2">
              <w:rPr>
                <w:rStyle w:val="platne1"/>
                <w:noProof/>
              </w:rPr>
              <w:t> </w:t>
            </w:r>
            <w:r w:rsidR="009234C2">
              <w:rPr>
                <w:rStyle w:val="platne1"/>
              </w:rPr>
              <w:fldChar w:fldCharType="end"/>
            </w:r>
            <w:r w:rsidR="009234C2">
              <w:rPr>
                <w:rStyle w:val="platne1"/>
              </w:rPr>
              <w:t xml:space="preserve"> </w:t>
            </w:r>
            <w:r>
              <w:rPr>
                <w:rFonts w:ascii="Times New Roman" w:hAnsi="Times New Roman" w:cs="Times New Roman"/>
              </w:rPr>
              <w:t xml:space="preserve">dne </w:t>
            </w:r>
            <w:r w:rsidR="009234C2">
              <w:rPr>
                <w:rStyle w:val="platne1"/>
              </w:rPr>
              <w:fldChar w:fldCharType="begin">
                <w:ffData>
                  <w:name w:val="Text11"/>
                  <w:enabled/>
                  <w:calcOnExit w:val="0"/>
                  <w:textInput/>
                </w:ffData>
              </w:fldChar>
            </w:r>
            <w:r w:rsidR="009234C2">
              <w:rPr>
                <w:rStyle w:val="platne1"/>
              </w:rPr>
              <w:instrText xml:space="preserve"> FORMTEXT </w:instrText>
            </w:r>
            <w:r w:rsidR="009234C2">
              <w:rPr>
                <w:rStyle w:val="platne1"/>
              </w:rPr>
            </w:r>
            <w:r w:rsidR="009234C2">
              <w:rPr>
                <w:rStyle w:val="platne1"/>
              </w:rPr>
              <w:fldChar w:fldCharType="separate"/>
            </w:r>
            <w:r w:rsidR="009234C2">
              <w:rPr>
                <w:rStyle w:val="platne1"/>
                <w:noProof/>
              </w:rPr>
              <w:t> </w:t>
            </w:r>
            <w:r w:rsidR="009234C2">
              <w:rPr>
                <w:rStyle w:val="platne1"/>
                <w:noProof/>
              </w:rPr>
              <w:t> </w:t>
            </w:r>
            <w:r w:rsidR="009234C2">
              <w:rPr>
                <w:rStyle w:val="platne1"/>
                <w:noProof/>
              </w:rPr>
              <w:t> </w:t>
            </w:r>
            <w:r w:rsidR="009234C2">
              <w:rPr>
                <w:rStyle w:val="platne1"/>
                <w:noProof/>
              </w:rPr>
              <w:t> </w:t>
            </w:r>
            <w:r w:rsidR="009234C2">
              <w:rPr>
                <w:rStyle w:val="platne1"/>
                <w:noProof/>
              </w:rPr>
              <w:t> </w:t>
            </w:r>
            <w:r w:rsidR="009234C2">
              <w:rPr>
                <w:rStyle w:val="platne1"/>
              </w:rPr>
              <w:fldChar w:fldCharType="end"/>
            </w:r>
            <w:r>
              <w:rPr>
                <w:rFonts w:ascii="Times New Roman" w:hAnsi="Times New Roman" w:cs="Times New Roman"/>
              </w:rPr>
              <w:t xml:space="preserve">                            </w:t>
            </w:r>
          </w:p>
        </w:tc>
      </w:tr>
      <w:tr w:rsidR="00F631EE">
        <w:tc>
          <w:tcPr>
            <w:tcW w:w="4605" w:type="dxa"/>
            <w:tcBorders>
              <w:top w:val="nil"/>
              <w:left w:val="nil"/>
              <w:bottom w:val="nil"/>
              <w:right w:val="nil"/>
            </w:tcBorders>
            <w:shd w:val="clear" w:color="auto" w:fill="auto"/>
          </w:tcPr>
          <w:p w:rsidR="00F631EE" w:rsidRDefault="00C607DA" w:rsidP="009876DF">
            <w:pPr>
              <w:spacing w:after="0" w:line="240" w:lineRule="auto"/>
              <w:rPr>
                <w:rFonts w:ascii="Times New Roman" w:hAnsi="Times New Roman" w:cs="Times New Roman"/>
              </w:rPr>
            </w:pPr>
            <w:r>
              <w:rPr>
                <w:rFonts w:ascii="Times New Roman" w:hAnsi="Times New Roman" w:cs="Times New Roman"/>
              </w:rPr>
              <w:t>Za Příkazce:</w:t>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Za Příkazníka:</w:t>
            </w:r>
          </w:p>
        </w:tc>
      </w:tr>
      <w:tr w:rsidR="00F631EE">
        <w:tc>
          <w:tcPr>
            <w:tcW w:w="4605"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460930" w:rsidRDefault="00460930">
            <w:pPr>
              <w:spacing w:after="0" w:line="240" w:lineRule="auto"/>
              <w:rPr>
                <w:rFonts w:ascii="Times New Roman" w:hAnsi="Times New Roman" w:cs="Times New Roman"/>
              </w:rPr>
            </w:pPr>
          </w:p>
          <w:p w:rsidR="00460930" w:rsidRDefault="00460930">
            <w:pPr>
              <w:spacing w:after="0" w:line="240" w:lineRule="auto"/>
              <w:rPr>
                <w:rFonts w:ascii="Times New Roman" w:hAnsi="Times New Roman" w:cs="Times New Roman"/>
              </w:rPr>
            </w:pPr>
          </w:p>
          <w:p w:rsidR="00460930" w:rsidRDefault="00460930">
            <w:pPr>
              <w:spacing w:after="0" w:line="240" w:lineRule="auto"/>
              <w:rPr>
                <w:rFonts w:ascii="Times New Roman" w:hAnsi="Times New Roman" w:cs="Times New Roman"/>
              </w:rPr>
            </w:pPr>
          </w:p>
          <w:p w:rsidR="00460930" w:rsidRDefault="00460930">
            <w:pPr>
              <w:spacing w:after="0" w:line="240" w:lineRule="auto"/>
              <w:rPr>
                <w:rFonts w:ascii="Times New Roman" w:hAnsi="Times New Roman" w:cs="Times New Roman"/>
              </w:rPr>
            </w:pPr>
          </w:p>
          <w:p w:rsidR="00460930" w:rsidRDefault="00460930">
            <w:pPr>
              <w:spacing w:after="0" w:line="240" w:lineRule="auto"/>
              <w:rPr>
                <w:rFonts w:ascii="Times New Roman" w:hAnsi="Times New Roman" w:cs="Times New Roman"/>
              </w:rPr>
            </w:pPr>
          </w:p>
          <w:p w:rsidR="00460930" w:rsidRDefault="00460930">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p>
        </w:tc>
      </w:tr>
      <w:tr w:rsidR="00F631EE" w:rsidTr="00776527">
        <w:trPr>
          <w:trHeight w:val="466"/>
        </w:trPr>
        <w:tc>
          <w:tcPr>
            <w:tcW w:w="4605" w:type="dxa"/>
            <w:tcBorders>
              <w:top w:val="nil"/>
              <w:left w:val="nil"/>
              <w:bottom w:val="nil"/>
              <w:right w:val="nil"/>
            </w:tcBorders>
            <w:shd w:val="clear" w:color="auto" w:fill="auto"/>
          </w:tcPr>
          <w:p w:rsidR="00776527" w:rsidRDefault="00776527" w:rsidP="00776527">
            <w:pPr>
              <w:ind w:right="566"/>
              <w:rPr>
                <w:rFonts w:ascii="Times New Roman" w:hAnsi="Times New Roman" w:cs="Times New Roman"/>
                <w:color w:val="000000"/>
              </w:rPr>
            </w:pPr>
            <w:r w:rsidRPr="00776527">
              <w:rPr>
                <w:rFonts w:ascii="Times New Roman" w:hAnsi="Times New Roman" w:cs="Times New Roman"/>
                <w:color w:val="000000"/>
              </w:rPr>
              <w:t>Renata Oulehlová</w:t>
            </w:r>
            <w:r w:rsidR="00460930">
              <w:rPr>
                <w:rFonts w:ascii="Times New Roman" w:hAnsi="Times New Roman" w:cs="Times New Roman"/>
                <w:color w:val="000000"/>
              </w:rPr>
              <w:t>,</w:t>
            </w:r>
            <w:r w:rsidR="009234C2">
              <w:rPr>
                <w:rFonts w:ascii="Times New Roman" w:hAnsi="Times New Roman" w:cs="Times New Roman"/>
                <w:color w:val="000000"/>
              </w:rPr>
              <w:t xml:space="preserve"> starostka</w:t>
            </w:r>
          </w:p>
          <w:p w:rsidR="006A2707" w:rsidRDefault="006A2707">
            <w:pPr>
              <w:spacing w:after="0" w:line="240" w:lineRule="auto"/>
              <w:rPr>
                <w:rFonts w:ascii="Times New Roman" w:hAnsi="Times New Roman" w:cs="Times New Roman"/>
              </w:rPr>
            </w:pPr>
          </w:p>
          <w:p w:rsidR="006A2707" w:rsidRDefault="006A2707" w:rsidP="006A2707">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9234C2">
            <w:pPr>
              <w:spacing w:after="0" w:line="240" w:lineRule="auto"/>
              <w:rPr>
                <w:rFonts w:ascii="Times New Roman" w:hAnsi="Times New Roman" w:cs="Times New Roman"/>
              </w:rPr>
            </w:pPr>
            <w:r>
              <w:rPr>
                <w:rStyle w:val="platne1"/>
              </w:rPr>
              <w:t xml:space="preserve">                 </w:t>
            </w:r>
            <w:r>
              <w:rPr>
                <w:rStyle w:val="platne1"/>
              </w:rPr>
              <w:fldChar w:fldCharType="begin">
                <w:ffData>
                  <w:name w:val="Text11"/>
                  <w:enabled/>
                  <w:calcOnExit w:val="0"/>
                  <w:textInput/>
                </w:ffData>
              </w:fldChar>
            </w:r>
            <w:r>
              <w:rPr>
                <w:rStyle w:val="platne1"/>
              </w:rPr>
              <w:instrText xml:space="preserve"> FORMTEXT </w:instrText>
            </w:r>
            <w:r>
              <w:rPr>
                <w:rStyle w:val="platne1"/>
              </w:rPr>
            </w:r>
            <w:r>
              <w:rPr>
                <w:rStyle w:val="platne1"/>
              </w:rPr>
              <w:fldChar w:fldCharType="separate"/>
            </w:r>
            <w:r>
              <w:rPr>
                <w:rStyle w:val="platne1"/>
                <w:noProof/>
              </w:rPr>
              <w:t> </w:t>
            </w:r>
            <w:r>
              <w:rPr>
                <w:rStyle w:val="platne1"/>
                <w:noProof/>
              </w:rPr>
              <w:t> </w:t>
            </w:r>
            <w:r>
              <w:rPr>
                <w:rStyle w:val="platne1"/>
                <w:noProof/>
              </w:rPr>
              <w:t> </w:t>
            </w:r>
            <w:r>
              <w:rPr>
                <w:rStyle w:val="platne1"/>
                <w:noProof/>
              </w:rPr>
              <w:t> </w:t>
            </w:r>
            <w:r>
              <w:rPr>
                <w:rStyle w:val="platne1"/>
                <w:noProof/>
              </w:rPr>
              <w:t> </w:t>
            </w:r>
            <w:r>
              <w:rPr>
                <w:rStyle w:val="platne1"/>
              </w:rPr>
              <w:fldChar w:fldCharType="end"/>
            </w:r>
          </w:p>
        </w:tc>
      </w:tr>
    </w:tbl>
    <w:p w:rsidR="00F631EE" w:rsidRDefault="00F631EE">
      <w:pPr>
        <w:spacing w:after="0" w:line="240" w:lineRule="auto"/>
      </w:pPr>
    </w:p>
    <w:sectPr w:rsidR="00F631EE">
      <w:headerReference w:type="default" r:id="rId9"/>
      <w:footerReference w:type="default" r:id="rId10"/>
      <w:pgSz w:w="11906" w:h="16838"/>
      <w:pgMar w:top="1985" w:right="1418" w:bottom="1134" w:left="1418" w:header="709" w:footer="567"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FF" w:rsidRDefault="00C607DA">
      <w:pPr>
        <w:spacing w:after="0" w:line="240" w:lineRule="auto"/>
      </w:pPr>
      <w:r>
        <w:separator/>
      </w:r>
    </w:p>
  </w:endnote>
  <w:endnote w:type="continuationSeparator" w:id="0">
    <w:p w:rsidR="00CC53FF" w:rsidRDefault="00C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pat"/>
      <w:jc w:val="center"/>
    </w:pPr>
    <w:r>
      <w:rPr>
        <w:rFonts w:ascii="Times New Roman" w:hAnsi="Times New Roman" w:cs="Times New Roman"/>
        <w:sz w:val="18"/>
        <w:szCs w:val="18"/>
      </w:rPr>
      <w:fldChar w:fldCharType="begin"/>
    </w:r>
    <w:r>
      <w:instrText>PAGE</w:instrText>
    </w:r>
    <w:r>
      <w:fldChar w:fldCharType="separate"/>
    </w:r>
    <w:r w:rsidR="00991AE6">
      <w:rPr>
        <w:noProof/>
      </w:rPr>
      <w:t>1</w:t>
    </w:r>
    <w:r>
      <w:fldChar w:fldCharType="end"/>
    </w:r>
    <w:r>
      <w:rPr>
        <w:rFonts w:ascii="Times New Roman" w:hAnsi="Times New Roman" w:cs="Times New Roman"/>
        <w:sz w:val="18"/>
        <w:szCs w:val="18"/>
      </w:rPr>
      <w:t xml:space="preserve"> / </w:t>
    </w:r>
    <w:r>
      <w:rPr>
        <w:rFonts w:ascii="Times New Roman" w:hAnsi="Times New Roman" w:cs="Times New Roman"/>
        <w:sz w:val="18"/>
        <w:szCs w:val="18"/>
      </w:rPr>
      <w:fldChar w:fldCharType="begin"/>
    </w:r>
    <w:r>
      <w:instrText>NUMPAGES</w:instrText>
    </w:r>
    <w:r>
      <w:fldChar w:fldCharType="separate"/>
    </w:r>
    <w:r w:rsidR="00991AE6">
      <w:rPr>
        <w:noProof/>
      </w:rPr>
      <w:t>8</w:t>
    </w:r>
    <w:r>
      <w:fldChar w:fldCharType="end"/>
    </w:r>
  </w:p>
  <w:p w:rsidR="00F631EE" w:rsidRDefault="00F631EE">
    <w:pPr>
      <w:pStyle w:val="Zpat"/>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FF" w:rsidRDefault="00C607DA">
      <w:pPr>
        <w:spacing w:after="0" w:line="240" w:lineRule="auto"/>
      </w:pPr>
      <w:r>
        <w:separator/>
      </w:r>
    </w:p>
  </w:footnote>
  <w:footnote w:type="continuationSeparator" w:id="0">
    <w:p w:rsidR="00CC53FF" w:rsidRDefault="00C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E1" w:rsidRDefault="00C607DA">
    <w:pPr>
      <w:pStyle w:val="Zhlav"/>
    </w:pPr>
    <w:r>
      <w:rPr>
        <w:noProof/>
        <w:lang w:eastAsia="cs-CZ"/>
      </w:rPr>
      <w:drawing>
        <wp:inline distT="0" distB="6985" distL="0" distR="0" wp14:anchorId="2DF27689" wp14:editId="49BA21DD">
          <wp:extent cx="1207135" cy="31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07135" cy="316865"/>
                  </a:xfrm>
                  <a:prstGeom prst="rect">
                    <a:avLst/>
                  </a:prstGeom>
                </pic:spPr>
              </pic:pic>
            </a:graphicData>
          </a:graphic>
        </wp:inline>
      </w:drawing>
    </w:r>
    <w:r>
      <w:tab/>
    </w:r>
    <w:r w:rsidR="003F7AE1">
      <w:tab/>
    </w:r>
    <w:r w:rsidR="00D947D8">
      <w:rPr>
        <w:rFonts w:ascii="Times New Roman" w:hAnsi="Times New Roman" w:cs="Times New Roman"/>
        <w:i/>
        <w:sz w:val="18"/>
        <w:szCs w:val="18"/>
      </w:rPr>
      <w:t>„Zimní stadion Sokolov</w:t>
    </w:r>
    <w:r w:rsidR="003F7AE1" w:rsidRPr="003F7AE1">
      <w:rPr>
        <w:rFonts w:ascii="Times New Roman" w:hAnsi="Times New Roman" w:cs="Times New Roman"/>
        <w:i/>
        <w:sz w:val="18"/>
        <w:szCs w:val="18"/>
      </w:rPr>
      <w:t xml:space="preserve"> – oprava střechy nad strojovnou</w:t>
    </w:r>
    <w:r w:rsidR="003F7AE1">
      <w:rPr>
        <w:rFonts w:ascii="Times New Roman" w:hAnsi="Times New Roman" w:cs="Times New Roman"/>
        <w:i/>
        <w:sz w:val="18"/>
        <w:szCs w:val="18"/>
      </w:rPr>
      <w:t xml:space="preserve"> – </w:t>
    </w:r>
    <w:r w:rsidR="00AE39CA">
      <w:rPr>
        <w:rFonts w:ascii="Times New Roman" w:hAnsi="Times New Roman" w:cs="Times New Roman"/>
        <w:i/>
        <w:sz w:val="18"/>
        <w:szCs w:val="18"/>
      </w:rPr>
      <w:t>výběr</w:t>
    </w:r>
    <w:r w:rsidR="003F7AE1">
      <w:rPr>
        <w:rFonts w:ascii="Times New Roman" w:hAnsi="Times New Roman" w:cs="Times New Roman"/>
        <w:i/>
        <w:sz w:val="18"/>
        <w:szCs w:val="18"/>
      </w:rPr>
      <w:t xml:space="preserve"> TDI</w:t>
    </w:r>
    <w:r w:rsidR="003F7AE1" w:rsidRPr="003F7AE1">
      <w:rPr>
        <w:rFonts w:ascii="Times New Roman" w:hAnsi="Times New Roman" w:cs="Times New Roman"/>
        <w:i/>
        <w:sz w:val="18"/>
        <w:szCs w:val="18"/>
      </w:rPr>
      <w:t>“</w:t>
    </w:r>
    <w:r>
      <w:tab/>
    </w:r>
  </w:p>
  <w:p w:rsidR="00F631EE" w:rsidRDefault="00C607DA" w:rsidP="003F7AE1">
    <w:pPr>
      <w:pStyle w:val="Zhlav"/>
      <w:jc w:val="right"/>
      <w:rPr>
        <w:rFonts w:ascii="Times New Roman" w:hAnsi="Times New Roman" w:cs="Times New Roman"/>
        <w:i/>
        <w:sz w:val="18"/>
        <w:szCs w:val="18"/>
      </w:rPr>
    </w:pPr>
    <w:r>
      <w:rPr>
        <w:rFonts w:ascii="Times New Roman" w:hAnsi="Times New Roman" w:cs="Times New Roman"/>
        <w:i/>
        <w:sz w:val="18"/>
        <w:szCs w:val="18"/>
      </w:rPr>
      <w:t xml:space="preserve">č. smlouvy u Příkazce: </w:t>
    </w:r>
    <w:r w:rsidR="001D00DF">
      <w:rPr>
        <w:rFonts w:ascii="Times New Roman" w:hAnsi="Times New Roman" w:cs="Times New Roman"/>
        <w:i/>
        <w:sz w:val="18"/>
        <w:szCs w:val="18"/>
      </w:rPr>
      <w:t>SML/</w:t>
    </w:r>
    <w:r w:rsidRPr="001D00DF">
      <w:rPr>
        <w:rFonts w:ascii="Times New Roman" w:hAnsi="Times New Roman" w:cs="Times New Roman"/>
        <w:i/>
        <w:sz w:val="18"/>
        <w:szCs w:val="18"/>
      </w:rPr>
      <w:t>…</w:t>
    </w:r>
    <w:r>
      <w:rPr>
        <w:rFonts w:ascii="Times New Roman" w:hAnsi="Times New Roman" w:cs="Times New Roman"/>
        <w:i/>
        <w:sz w:val="18"/>
        <w:szCs w:val="18"/>
      </w:rPr>
      <w:t>/</w:t>
    </w:r>
    <w:r w:rsidR="001D00DF">
      <w:rPr>
        <w:rFonts w:ascii="Times New Roman" w:hAnsi="Times New Roman" w:cs="Times New Roman"/>
        <w:i/>
        <w:sz w:val="18"/>
        <w:szCs w:val="18"/>
      </w:rPr>
      <w:t>2019/</w:t>
    </w:r>
    <w:r>
      <w:rPr>
        <w:rFonts w:ascii="Times New Roman" w:hAnsi="Times New Roman" w:cs="Times New Roman"/>
        <w:i/>
        <w:sz w:val="18"/>
        <w:szCs w:val="18"/>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7"/>
      <w:numFmt w:val="bullet"/>
      <w:lvlText w:val="-"/>
      <w:lvlJc w:val="left"/>
      <w:pPr>
        <w:tabs>
          <w:tab w:val="num" w:pos="0"/>
        </w:tabs>
        <w:ind w:left="1065" w:hanging="360"/>
      </w:pPr>
      <w:rPr>
        <w:rFonts w:ascii="Times New Roman" w:hAnsi="Times New Roman" w:cs="Times New Roman"/>
        <w:sz w:val="22"/>
        <w:szCs w:val="22"/>
      </w:rPr>
    </w:lvl>
  </w:abstractNum>
  <w:abstractNum w:abstractNumId="1">
    <w:nsid w:val="02FD4095"/>
    <w:multiLevelType w:val="multilevel"/>
    <w:tmpl w:val="CD3CE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5355E8"/>
    <w:multiLevelType w:val="multilevel"/>
    <w:tmpl w:val="D4D470B8"/>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1C6354"/>
    <w:multiLevelType w:val="multilevel"/>
    <w:tmpl w:val="D64496F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FAF625F"/>
    <w:multiLevelType w:val="multilevel"/>
    <w:tmpl w:val="60564F8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3BF3F60"/>
    <w:multiLevelType w:val="multilevel"/>
    <w:tmpl w:val="20E09CF4"/>
    <w:lvl w:ilvl="0">
      <w:start w:val="8"/>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nsid w:val="146C2B58"/>
    <w:multiLevelType w:val="multilevel"/>
    <w:tmpl w:val="29C4BDD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61842B4"/>
    <w:multiLevelType w:val="multilevel"/>
    <w:tmpl w:val="60564F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7FC5842"/>
    <w:multiLevelType w:val="hybridMultilevel"/>
    <w:tmpl w:val="155E37EC"/>
    <w:lvl w:ilvl="0" w:tplc="73D66B7C">
      <w:start w:val="2"/>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1A061C81"/>
    <w:multiLevelType w:val="multilevel"/>
    <w:tmpl w:val="4B4860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2210E7B"/>
    <w:multiLevelType w:val="multilevel"/>
    <w:tmpl w:val="60564F8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3344067"/>
    <w:multiLevelType w:val="multilevel"/>
    <w:tmpl w:val="056433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nsid w:val="2AAD68C4"/>
    <w:multiLevelType w:val="multilevel"/>
    <w:tmpl w:val="E526658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F0D4E0C"/>
    <w:multiLevelType w:val="multilevel"/>
    <w:tmpl w:val="D55A5A0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3CC47A1A"/>
    <w:multiLevelType w:val="multilevel"/>
    <w:tmpl w:val="001469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43FA059B"/>
    <w:multiLevelType w:val="multilevel"/>
    <w:tmpl w:val="7400A1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442B5DB8"/>
    <w:multiLevelType w:val="multilevel"/>
    <w:tmpl w:val="2DD80DD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4A8F09FB"/>
    <w:multiLevelType w:val="multilevel"/>
    <w:tmpl w:val="2FEAB3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C5114C6"/>
    <w:multiLevelType w:val="multilevel"/>
    <w:tmpl w:val="2DD80D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51AB5296"/>
    <w:multiLevelType w:val="hybridMultilevel"/>
    <w:tmpl w:val="EAB26954"/>
    <w:lvl w:ilvl="0" w:tplc="9AE0EB00">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20">
    <w:nsid w:val="5AEB3FCE"/>
    <w:multiLevelType w:val="multilevel"/>
    <w:tmpl w:val="04F0C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5B9F37C2"/>
    <w:multiLevelType w:val="multilevel"/>
    <w:tmpl w:val="896A41C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59024F8"/>
    <w:multiLevelType w:val="multilevel"/>
    <w:tmpl w:val="04463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668F3FCA"/>
    <w:multiLevelType w:val="multilevel"/>
    <w:tmpl w:val="C00E51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8CE028D"/>
    <w:multiLevelType w:val="multilevel"/>
    <w:tmpl w:val="60564F8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A18D9"/>
    <w:multiLevelType w:val="multilevel"/>
    <w:tmpl w:val="CA3296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728B1732"/>
    <w:multiLevelType w:val="multilevel"/>
    <w:tmpl w:val="864EC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4541D4"/>
    <w:multiLevelType w:val="multilevel"/>
    <w:tmpl w:val="3D5A1B8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79F6248D"/>
    <w:multiLevelType w:val="multilevel"/>
    <w:tmpl w:val="BC0245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26"/>
  </w:num>
  <w:num w:numId="3">
    <w:abstractNumId w:val="12"/>
  </w:num>
  <w:num w:numId="4">
    <w:abstractNumId w:val="15"/>
  </w:num>
  <w:num w:numId="5">
    <w:abstractNumId w:val="20"/>
  </w:num>
  <w:num w:numId="6">
    <w:abstractNumId w:val="28"/>
  </w:num>
  <w:num w:numId="7">
    <w:abstractNumId w:val="9"/>
  </w:num>
  <w:num w:numId="8">
    <w:abstractNumId w:val="17"/>
  </w:num>
  <w:num w:numId="9">
    <w:abstractNumId w:val="25"/>
  </w:num>
  <w:num w:numId="10">
    <w:abstractNumId w:val="23"/>
  </w:num>
  <w:num w:numId="11">
    <w:abstractNumId w:val="27"/>
  </w:num>
  <w:num w:numId="12">
    <w:abstractNumId w:val="21"/>
  </w:num>
  <w:num w:numId="13">
    <w:abstractNumId w:val="3"/>
  </w:num>
  <w:num w:numId="14">
    <w:abstractNumId w:val="11"/>
  </w:num>
  <w:num w:numId="15">
    <w:abstractNumId w:val="14"/>
  </w:num>
  <w:num w:numId="16">
    <w:abstractNumId w:val="1"/>
  </w:num>
  <w:num w:numId="17">
    <w:abstractNumId w:val="22"/>
  </w:num>
  <w:num w:numId="18">
    <w:abstractNumId w:val="0"/>
  </w:num>
  <w:num w:numId="1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Ous7gLsI7NtCZ8DsIV6xcH1RJ8w=" w:salt="4XZhPA7A2FIjqzJgjgL3t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E"/>
    <w:rsid w:val="00060001"/>
    <w:rsid w:val="000C5ED7"/>
    <w:rsid w:val="001B22CC"/>
    <w:rsid w:val="001D00DF"/>
    <w:rsid w:val="002626DB"/>
    <w:rsid w:val="002A560D"/>
    <w:rsid w:val="0035213E"/>
    <w:rsid w:val="003F7AE1"/>
    <w:rsid w:val="00460930"/>
    <w:rsid w:val="00466301"/>
    <w:rsid w:val="004804E8"/>
    <w:rsid w:val="00553982"/>
    <w:rsid w:val="00557414"/>
    <w:rsid w:val="005F2615"/>
    <w:rsid w:val="00693DB9"/>
    <w:rsid w:val="006A2707"/>
    <w:rsid w:val="00750432"/>
    <w:rsid w:val="00776527"/>
    <w:rsid w:val="00795F15"/>
    <w:rsid w:val="007B5C23"/>
    <w:rsid w:val="00906BDE"/>
    <w:rsid w:val="00910ACB"/>
    <w:rsid w:val="009234C2"/>
    <w:rsid w:val="009876DF"/>
    <w:rsid w:val="00991AE6"/>
    <w:rsid w:val="00A74E63"/>
    <w:rsid w:val="00AD1065"/>
    <w:rsid w:val="00AE39CA"/>
    <w:rsid w:val="00B33F22"/>
    <w:rsid w:val="00C607DA"/>
    <w:rsid w:val="00CC53FF"/>
    <w:rsid w:val="00CD2116"/>
    <w:rsid w:val="00CE671F"/>
    <w:rsid w:val="00D947D8"/>
    <w:rsid w:val="00F03961"/>
    <w:rsid w:val="00F631EE"/>
    <w:rsid w:val="00F913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1">
    <w:name w:val="WW8Num12z1"/>
    <w:rsid w:val="00910ACB"/>
    <w:rPr>
      <w:rFonts w:ascii="Courier New" w:hAnsi="Courier New" w:cs="Courier New"/>
    </w:rPr>
  </w:style>
  <w:style w:type="character" w:customStyle="1" w:styleId="OdstavecseseznamemChar">
    <w:name w:val="Odstavec se seznamem Char"/>
    <w:aliases w:val="Nad Char,Odstavec cíl se seznamem Char,Odstavec se seznamem5 Char,Odstavec_muj Char,Odrážky Char,List Paragraph Char"/>
    <w:link w:val="Odstavecseseznamem"/>
    <w:locked/>
    <w:rsid w:val="0091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aliases w:val="Nad,Odstavec cíl se seznamem,Odstavec se seznamem5,Odstavec_muj,Odrážky,List Paragraph"/>
    <w:basedOn w:val="Normln"/>
    <w:link w:val="OdstavecseseznamemChar"/>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1">
    <w:name w:val="WW8Num12z1"/>
    <w:rsid w:val="00910ACB"/>
    <w:rPr>
      <w:rFonts w:ascii="Courier New" w:hAnsi="Courier New" w:cs="Courier New"/>
    </w:rPr>
  </w:style>
  <w:style w:type="character" w:customStyle="1" w:styleId="OdstavecseseznamemChar">
    <w:name w:val="Odstavec se seznamem Char"/>
    <w:aliases w:val="Nad Char,Odstavec cíl se seznamem Char,Odstavec se seznamem5 Char,Odstavec_muj Char,Odrážky Char,List Paragraph Char"/>
    <w:link w:val="Odstavecseseznamem"/>
    <w:locked/>
    <w:rsid w:val="0091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110">
      <w:bodyDiv w:val="1"/>
      <w:marLeft w:val="0"/>
      <w:marRight w:val="0"/>
      <w:marTop w:val="0"/>
      <w:marBottom w:val="0"/>
      <w:divBdr>
        <w:top w:val="none" w:sz="0" w:space="0" w:color="auto"/>
        <w:left w:val="none" w:sz="0" w:space="0" w:color="auto"/>
        <w:bottom w:val="none" w:sz="0" w:space="0" w:color="auto"/>
        <w:right w:val="none" w:sz="0" w:space="0" w:color="auto"/>
      </w:divBdr>
    </w:div>
    <w:div w:id="537550860">
      <w:bodyDiv w:val="1"/>
      <w:marLeft w:val="0"/>
      <w:marRight w:val="0"/>
      <w:marTop w:val="0"/>
      <w:marBottom w:val="0"/>
      <w:divBdr>
        <w:top w:val="none" w:sz="0" w:space="0" w:color="auto"/>
        <w:left w:val="none" w:sz="0" w:space="0" w:color="auto"/>
        <w:bottom w:val="none" w:sz="0" w:space="0" w:color="auto"/>
        <w:right w:val="none" w:sz="0" w:space="0" w:color="auto"/>
      </w:divBdr>
    </w:div>
    <w:div w:id="657423407">
      <w:bodyDiv w:val="1"/>
      <w:marLeft w:val="0"/>
      <w:marRight w:val="0"/>
      <w:marTop w:val="0"/>
      <w:marBottom w:val="0"/>
      <w:divBdr>
        <w:top w:val="none" w:sz="0" w:space="0" w:color="auto"/>
        <w:left w:val="none" w:sz="0" w:space="0" w:color="auto"/>
        <w:bottom w:val="none" w:sz="0" w:space="0" w:color="auto"/>
        <w:right w:val="none" w:sz="0" w:space="0" w:color="auto"/>
      </w:divBdr>
    </w:div>
    <w:div w:id="824972903">
      <w:bodyDiv w:val="1"/>
      <w:marLeft w:val="0"/>
      <w:marRight w:val="0"/>
      <w:marTop w:val="0"/>
      <w:marBottom w:val="0"/>
      <w:divBdr>
        <w:top w:val="none" w:sz="0" w:space="0" w:color="auto"/>
        <w:left w:val="none" w:sz="0" w:space="0" w:color="auto"/>
        <w:bottom w:val="none" w:sz="0" w:space="0" w:color="auto"/>
        <w:right w:val="none" w:sz="0" w:space="0" w:color="auto"/>
      </w:divBdr>
    </w:div>
    <w:div w:id="1053429952">
      <w:bodyDiv w:val="1"/>
      <w:marLeft w:val="0"/>
      <w:marRight w:val="0"/>
      <w:marTop w:val="0"/>
      <w:marBottom w:val="0"/>
      <w:divBdr>
        <w:top w:val="none" w:sz="0" w:space="0" w:color="auto"/>
        <w:left w:val="none" w:sz="0" w:space="0" w:color="auto"/>
        <w:bottom w:val="none" w:sz="0" w:space="0" w:color="auto"/>
        <w:right w:val="none" w:sz="0" w:space="0" w:color="auto"/>
      </w:divBdr>
    </w:div>
    <w:div w:id="1077282485">
      <w:bodyDiv w:val="1"/>
      <w:marLeft w:val="0"/>
      <w:marRight w:val="0"/>
      <w:marTop w:val="0"/>
      <w:marBottom w:val="0"/>
      <w:divBdr>
        <w:top w:val="none" w:sz="0" w:space="0" w:color="auto"/>
        <w:left w:val="none" w:sz="0" w:space="0" w:color="auto"/>
        <w:bottom w:val="none" w:sz="0" w:space="0" w:color="auto"/>
        <w:right w:val="none" w:sz="0" w:space="0" w:color="auto"/>
      </w:divBdr>
    </w:div>
    <w:div w:id="1108815746">
      <w:bodyDiv w:val="1"/>
      <w:marLeft w:val="0"/>
      <w:marRight w:val="0"/>
      <w:marTop w:val="0"/>
      <w:marBottom w:val="0"/>
      <w:divBdr>
        <w:top w:val="none" w:sz="0" w:space="0" w:color="auto"/>
        <w:left w:val="none" w:sz="0" w:space="0" w:color="auto"/>
        <w:bottom w:val="none" w:sz="0" w:space="0" w:color="auto"/>
        <w:right w:val="none" w:sz="0" w:space="0" w:color="auto"/>
      </w:divBdr>
    </w:div>
    <w:div w:id="1126586783">
      <w:bodyDiv w:val="1"/>
      <w:marLeft w:val="0"/>
      <w:marRight w:val="0"/>
      <w:marTop w:val="0"/>
      <w:marBottom w:val="0"/>
      <w:divBdr>
        <w:top w:val="none" w:sz="0" w:space="0" w:color="auto"/>
        <w:left w:val="none" w:sz="0" w:space="0" w:color="auto"/>
        <w:bottom w:val="none" w:sz="0" w:space="0" w:color="auto"/>
        <w:right w:val="none" w:sz="0" w:space="0" w:color="auto"/>
      </w:divBdr>
    </w:div>
    <w:div w:id="1151749626">
      <w:bodyDiv w:val="1"/>
      <w:marLeft w:val="0"/>
      <w:marRight w:val="0"/>
      <w:marTop w:val="0"/>
      <w:marBottom w:val="0"/>
      <w:divBdr>
        <w:top w:val="none" w:sz="0" w:space="0" w:color="auto"/>
        <w:left w:val="none" w:sz="0" w:space="0" w:color="auto"/>
        <w:bottom w:val="none" w:sz="0" w:space="0" w:color="auto"/>
        <w:right w:val="none" w:sz="0" w:space="0" w:color="auto"/>
      </w:divBdr>
    </w:div>
    <w:div w:id="202265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3E0F-47B8-4B2C-85BE-D64204B5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3021</Words>
  <Characters>17830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Srbová, Helena</cp:lastModifiedBy>
  <cp:revision>18</cp:revision>
  <cp:lastPrinted>2019-07-16T08:37:00Z</cp:lastPrinted>
  <dcterms:created xsi:type="dcterms:W3CDTF">2019-06-28T09:28:00Z</dcterms:created>
  <dcterms:modified xsi:type="dcterms:W3CDTF">2019-07-16T08:39:00Z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