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EB" w:rsidRPr="007B3405" w:rsidRDefault="002F70EB" w:rsidP="002F70EB">
      <w:pPr>
        <w:pStyle w:val="Default"/>
        <w:jc w:val="center"/>
        <w:rPr>
          <w:rFonts w:eastAsia="Code 128 Notext"/>
          <w:b/>
          <w:bCs/>
          <w:color w:val="FF0000"/>
        </w:rPr>
      </w:pPr>
      <w:r w:rsidRPr="006A47BA">
        <w:rPr>
          <w:rFonts w:eastAsia="Code 128 Notext"/>
          <w:b/>
          <w:bCs/>
          <w:color w:val="00000A"/>
        </w:rPr>
        <w:t>Rámcová dohoda o provádění r</w:t>
      </w:r>
      <w:r w:rsidRPr="006A47BA">
        <w:rPr>
          <w:b/>
          <w:bCs/>
        </w:rPr>
        <w:t>evizí ele</w:t>
      </w:r>
      <w:r>
        <w:rPr>
          <w:b/>
          <w:bCs/>
        </w:rPr>
        <w:t xml:space="preserve">ktrických zařízení, spotřebičů </w:t>
      </w:r>
      <w:r w:rsidRPr="006A47BA">
        <w:rPr>
          <w:b/>
          <w:bCs/>
        </w:rPr>
        <w:t>a pohyblivých přívodů pro Město Sokolov</w:t>
      </w:r>
      <w:r w:rsidR="007B3405">
        <w:rPr>
          <w:b/>
          <w:bCs/>
        </w:rPr>
        <w:t xml:space="preserve"> </w:t>
      </w:r>
      <w:r w:rsidR="007B3405" w:rsidRPr="007B3405">
        <w:rPr>
          <w:b/>
          <w:bCs/>
          <w:color w:val="FF0000"/>
        </w:rPr>
        <w:t>(návrh)</w:t>
      </w:r>
    </w:p>
    <w:p w:rsidR="002F70EB" w:rsidRDefault="002F70EB" w:rsidP="002F70EB">
      <w:pPr>
        <w:pStyle w:val="Default"/>
        <w:rPr>
          <w:rFonts w:eastAsia="Code 128 Notext"/>
          <w:b/>
          <w:bCs/>
          <w:color w:val="00000A"/>
          <w:sz w:val="23"/>
          <w:szCs w:val="23"/>
        </w:rPr>
      </w:pPr>
    </w:p>
    <w:p w:rsidR="002F70EB" w:rsidRDefault="002F70EB" w:rsidP="002F70EB">
      <w:pPr>
        <w:spacing w:after="0" w:line="240" w:lineRule="auto"/>
        <w:jc w:val="both"/>
        <w:rPr>
          <w:rFonts w:ascii="Times New Roman" w:hAnsi="Times New Roman" w:cs="Times New Roman"/>
          <w:b/>
          <w:bCs/>
        </w:rPr>
      </w:pPr>
      <w:r>
        <w:rPr>
          <w:rFonts w:ascii="Times New Roman" w:hAnsi="Times New Roman" w:cs="Times New Roman"/>
          <w:b/>
          <w:bCs/>
        </w:rPr>
        <w:t>Město Sokolov</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 xml:space="preserve">Zastoupené </w:t>
      </w:r>
      <w:r w:rsidR="003D7D53">
        <w:rPr>
          <w:rFonts w:ascii="Times New Roman" w:hAnsi="Times New Roman" w:cs="Times New Roman"/>
        </w:rPr>
        <w:t>Renatou Oulehlovou, starostkou</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Se sídlem: Rokycanova 1929, Sokolov, PSČ 356 01</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IČO: 00259586</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DIČ: CZ00259586</w:t>
      </w:r>
    </w:p>
    <w:p w:rsidR="002F70EB" w:rsidRDefault="002F70EB" w:rsidP="002F70EB">
      <w:pPr>
        <w:spacing w:after="0" w:line="240" w:lineRule="auto"/>
        <w:jc w:val="both"/>
        <w:rPr>
          <w:rFonts w:ascii="Times New Roman" w:hAnsi="Times New Roman" w:cs="Times New Roman"/>
        </w:rPr>
      </w:pPr>
      <w:r w:rsidRPr="00136469">
        <w:rPr>
          <w:rFonts w:ascii="Times New Roman" w:hAnsi="Times New Roman" w:cs="Times New Roman"/>
        </w:rPr>
        <w:t>Bankovní spojení: Komerční banka, a.s., účet č.: 521391/0100</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Kontaktní osoba: Bc. Karel Suchý, e-mail: karel.suchy@mu-sokolov.cz, tel.: 724002745</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(dále jen „objednatel“)</w:t>
      </w:r>
    </w:p>
    <w:p w:rsidR="002F70EB" w:rsidRDefault="002F70EB" w:rsidP="002F70EB">
      <w:pPr>
        <w:spacing w:after="0" w:line="240" w:lineRule="auto"/>
        <w:jc w:val="both"/>
        <w:rPr>
          <w:rFonts w:ascii="Times New Roman" w:hAnsi="Times New Roman" w:cs="Times New Roman"/>
        </w:rPr>
      </w:pP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a</w:t>
      </w:r>
    </w:p>
    <w:permStart w:id="2008312575" w:edGrp="everyone"/>
    <w:p w:rsidR="002F70EB" w:rsidRDefault="002F70EB" w:rsidP="002F70EB">
      <w:pPr>
        <w:spacing w:after="0" w:line="240" w:lineRule="auto"/>
        <w:jc w:val="both"/>
        <w:rPr>
          <w:color w:val="00000A"/>
        </w:rPr>
      </w:pPr>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2008312575"/>
      <w:r>
        <w:rPr>
          <w:color w:val="00000A"/>
        </w:rPr>
        <w:t xml:space="preserve">   </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 xml:space="preserve">Zastoupená: </w:t>
      </w:r>
      <w:permStart w:id="342494455" w:edGrp="everyone"/>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342494455"/>
      <w:r>
        <w:rPr>
          <w:color w:val="00000A"/>
        </w:rPr>
        <w:t xml:space="preserve">   </w:t>
      </w:r>
      <w:r>
        <w:rPr>
          <w:rFonts w:ascii="Times New Roman" w:hAnsi="Times New Roman" w:cs="Times New Roman"/>
        </w:rPr>
        <w:t xml:space="preserve">, na základě </w:t>
      </w:r>
      <w:permStart w:id="1050962228" w:edGrp="everyone"/>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1050962228"/>
      <w:r>
        <w:rPr>
          <w:color w:val="00000A"/>
        </w:rPr>
        <w:t xml:space="preserve">   </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Se sídlem:</w:t>
      </w:r>
      <w:r>
        <w:rPr>
          <w:rFonts w:ascii="Times New Roman" w:hAnsi="Times New Roman" w:cs="Times New Roman"/>
        </w:rPr>
        <w:tab/>
        <w:t xml:space="preserve"> </w:t>
      </w:r>
      <w:permStart w:id="546596334" w:edGrp="everyone"/>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546596334"/>
      <w:r>
        <w:rPr>
          <w:color w:val="00000A"/>
        </w:rPr>
        <w:t xml:space="preserve">   </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IČO:</w:t>
      </w:r>
      <w:r>
        <w:rPr>
          <w:rFonts w:ascii="Times New Roman" w:hAnsi="Times New Roman" w:cs="Times New Roman"/>
        </w:rPr>
        <w:tab/>
      </w:r>
      <w:r>
        <w:rPr>
          <w:rFonts w:ascii="Times New Roman" w:hAnsi="Times New Roman" w:cs="Times New Roman"/>
        </w:rPr>
        <w:tab/>
        <w:t xml:space="preserve"> </w:t>
      </w:r>
      <w:permStart w:id="1136003026" w:edGrp="everyone"/>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1136003026"/>
      <w:r>
        <w:rPr>
          <w:color w:val="00000A"/>
        </w:rPr>
        <w:t xml:space="preserve">   </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DIČ:</w:t>
      </w:r>
      <w:r>
        <w:rPr>
          <w:rFonts w:ascii="Times New Roman" w:hAnsi="Times New Roman" w:cs="Times New Roman"/>
        </w:rPr>
        <w:tab/>
      </w:r>
      <w:r>
        <w:rPr>
          <w:rFonts w:ascii="Times New Roman" w:hAnsi="Times New Roman" w:cs="Times New Roman"/>
        </w:rPr>
        <w:tab/>
        <w:t xml:space="preserve"> </w:t>
      </w:r>
      <w:permStart w:id="2095016766" w:edGrp="everyone"/>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2095016766"/>
      <w:r>
        <w:rPr>
          <w:color w:val="00000A"/>
        </w:rPr>
        <w:t xml:space="preserve">   </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 xml:space="preserve">Bankovní spojení: </w:t>
      </w:r>
      <w:permStart w:id="321862389" w:edGrp="everyone"/>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321862389"/>
      <w:r>
        <w:rPr>
          <w:color w:val="00000A"/>
        </w:rPr>
        <w:t xml:space="preserve">  </w:t>
      </w:r>
      <w:r>
        <w:rPr>
          <w:rFonts w:ascii="Times New Roman" w:hAnsi="Times New Roman" w:cs="Times New Roman"/>
        </w:rPr>
        <w:t xml:space="preserve">, účet č.: </w:t>
      </w:r>
      <w:permStart w:id="101332304" w:edGrp="everyone"/>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101332304"/>
      <w:r>
        <w:rPr>
          <w:color w:val="00000A"/>
        </w:rPr>
        <w:t xml:space="preserve">   </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 xml:space="preserve">Společnost je zapsaná v </w:t>
      </w:r>
      <w:permStart w:id="1876714148" w:edGrp="everyone"/>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1876714148"/>
      <w:r>
        <w:rPr>
          <w:color w:val="00000A"/>
        </w:rPr>
        <w:t xml:space="preserve">   </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 xml:space="preserve">Kontaktní osoba: </w:t>
      </w:r>
      <w:permStart w:id="1303125732" w:edGrp="everyone"/>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1303125732"/>
      <w:r>
        <w:rPr>
          <w:color w:val="00000A"/>
        </w:rPr>
        <w:t xml:space="preserve">   </w:t>
      </w:r>
      <w:r>
        <w:rPr>
          <w:rFonts w:ascii="Times New Roman" w:hAnsi="Times New Roman" w:cs="Times New Roman"/>
        </w:rPr>
        <w:t xml:space="preserve">., e-mail: </w:t>
      </w:r>
      <w:permStart w:id="2114980380" w:edGrp="everyone"/>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2114980380"/>
      <w:r>
        <w:rPr>
          <w:color w:val="00000A"/>
        </w:rPr>
        <w:t xml:space="preserve">   </w:t>
      </w:r>
      <w:r>
        <w:rPr>
          <w:rFonts w:ascii="Times New Roman" w:hAnsi="Times New Roman" w:cs="Times New Roman"/>
        </w:rPr>
        <w:t xml:space="preserve">., tel.: </w:t>
      </w:r>
      <w:permStart w:id="508916700" w:edGrp="everyone"/>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508916700"/>
      <w:r>
        <w:rPr>
          <w:color w:val="00000A"/>
        </w:rPr>
        <w:t xml:space="preserve">   </w:t>
      </w:r>
      <w:r>
        <w:rPr>
          <w:rFonts w:ascii="Times New Roman" w:hAnsi="Times New Roman" w:cs="Times New Roman"/>
        </w:rPr>
        <w:t>.</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(dále jen „poskytovatel“)</w:t>
      </w:r>
    </w:p>
    <w:p w:rsidR="002F70EB" w:rsidRDefault="002F70EB" w:rsidP="002F70EB">
      <w:pPr>
        <w:pStyle w:val="Default"/>
        <w:rPr>
          <w:rFonts w:eastAsia="Code 128 Notext"/>
          <w:color w:val="00000A"/>
          <w:sz w:val="22"/>
          <w:szCs w:val="22"/>
        </w:rPr>
      </w:pPr>
    </w:p>
    <w:p w:rsidR="002F70EB" w:rsidRDefault="002F70EB" w:rsidP="002F70EB">
      <w:pPr>
        <w:pStyle w:val="Default"/>
        <w:jc w:val="both"/>
        <w:rPr>
          <w:rFonts w:eastAsia="Code 128 Notext"/>
          <w:color w:val="00000A"/>
          <w:sz w:val="22"/>
          <w:szCs w:val="22"/>
        </w:rPr>
      </w:pPr>
      <w:r>
        <w:rPr>
          <w:rFonts w:eastAsia="Code 128 Notext"/>
          <w:color w:val="00000A"/>
          <w:sz w:val="22"/>
          <w:szCs w:val="22"/>
        </w:rPr>
        <w:t>Objednatel a poskytovatel, společně dále jen jako „</w:t>
      </w:r>
      <w:r>
        <w:rPr>
          <w:rFonts w:eastAsia="Code 128 Notext"/>
          <w:b/>
          <w:bCs/>
          <w:color w:val="00000A"/>
          <w:sz w:val="22"/>
          <w:szCs w:val="22"/>
        </w:rPr>
        <w:t>smluvní strany</w:t>
      </w:r>
      <w:r>
        <w:rPr>
          <w:rFonts w:eastAsia="Code 128 Notext"/>
          <w:color w:val="00000A"/>
          <w:sz w:val="22"/>
          <w:szCs w:val="22"/>
        </w:rPr>
        <w:t xml:space="preserve">“, uzavírají v souladu </w:t>
      </w:r>
      <w:r>
        <w:rPr>
          <w:rFonts w:eastAsia="Code 128 Notext"/>
          <w:color w:val="00000A"/>
          <w:sz w:val="22"/>
          <w:szCs w:val="22"/>
        </w:rPr>
        <w:br/>
        <w:t>s ustanovením § 1746 odst. 2 a násl. zákona č. 89/2012 Sb., občanský zákoník, ve znění pozdějších předpisů (dále jen „občanský zákoník“), tuto rámcovou dohodu o zajištění revizí elektrických zařízení, spotřebičů a pohyblivých přívodů (dále jen „</w:t>
      </w:r>
      <w:r>
        <w:rPr>
          <w:rFonts w:eastAsia="Code 128 Notext"/>
          <w:b/>
          <w:bCs/>
          <w:color w:val="00000A"/>
          <w:sz w:val="22"/>
          <w:szCs w:val="22"/>
        </w:rPr>
        <w:t>smlouva</w:t>
      </w:r>
      <w:r>
        <w:rPr>
          <w:rFonts w:eastAsia="Code 128 Notext"/>
          <w:color w:val="00000A"/>
          <w:sz w:val="22"/>
          <w:szCs w:val="22"/>
        </w:rPr>
        <w:t xml:space="preserve">“). </w:t>
      </w:r>
    </w:p>
    <w:p w:rsidR="002F70EB" w:rsidRDefault="002F70EB" w:rsidP="002F70EB">
      <w:pPr>
        <w:pStyle w:val="Default"/>
        <w:jc w:val="both"/>
        <w:rPr>
          <w:rFonts w:eastAsia="Code 128 Notext"/>
          <w:b/>
          <w:bCs/>
          <w:color w:val="00000A"/>
          <w:sz w:val="22"/>
          <w:szCs w:val="22"/>
        </w:rPr>
      </w:pPr>
    </w:p>
    <w:p w:rsidR="002F70EB" w:rsidRDefault="002F70EB" w:rsidP="002F70EB">
      <w:pPr>
        <w:pStyle w:val="Default"/>
        <w:rPr>
          <w:rFonts w:eastAsia="Code 128 Notext"/>
          <w:b/>
          <w:bCs/>
          <w:color w:val="00000A"/>
          <w:sz w:val="22"/>
          <w:szCs w:val="22"/>
        </w:rPr>
      </w:pPr>
    </w:p>
    <w:p w:rsidR="002F70EB" w:rsidRDefault="002F70EB" w:rsidP="002F70EB">
      <w:pPr>
        <w:pStyle w:val="Default"/>
        <w:jc w:val="center"/>
        <w:rPr>
          <w:rFonts w:eastAsia="Code 128 Notext"/>
          <w:color w:val="00000A"/>
          <w:sz w:val="22"/>
          <w:szCs w:val="22"/>
        </w:rPr>
      </w:pPr>
      <w:r>
        <w:rPr>
          <w:rFonts w:eastAsia="Code 128 Notext"/>
          <w:b/>
          <w:bCs/>
          <w:color w:val="00000A"/>
          <w:sz w:val="22"/>
          <w:szCs w:val="22"/>
        </w:rPr>
        <w:t>Článek I.</w:t>
      </w:r>
    </w:p>
    <w:p w:rsidR="002F70EB" w:rsidRDefault="002F70EB" w:rsidP="002F70EB">
      <w:pPr>
        <w:pStyle w:val="Default"/>
        <w:jc w:val="center"/>
        <w:rPr>
          <w:rFonts w:eastAsia="Code 128 Notext"/>
          <w:b/>
          <w:bCs/>
          <w:color w:val="00000A"/>
          <w:sz w:val="22"/>
          <w:szCs w:val="22"/>
        </w:rPr>
      </w:pPr>
      <w:r>
        <w:rPr>
          <w:rFonts w:eastAsia="Code 128 Notext"/>
          <w:b/>
          <w:bCs/>
          <w:color w:val="00000A"/>
          <w:sz w:val="22"/>
          <w:szCs w:val="22"/>
        </w:rPr>
        <w:t>Úvodní preambule</w:t>
      </w:r>
    </w:p>
    <w:p w:rsidR="002F70EB" w:rsidRDefault="002F70EB" w:rsidP="002F70EB">
      <w:pPr>
        <w:spacing w:after="0" w:line="240" w:lineRule="auto"/>
        <w:jc w:val="both"/>
        <w:rPr>
          <w:rFonts w:ascii="Times New Roman" w:hAnsi="Times New Roman" w:cs="Times New Roman"/>
          <w:b/>
          <w:bCs/>
          <w:i/>
          <w:color w:val="000000"/>
        </w:rPr>
      </w:pPr>
      <w:r>
        <w:rPr>
          <w:rFonts w:ascii="Times New Roman" w:eastAsia="Code 128 Notext" w:hAnsi="Times New Roman" w:cs="Times New Roman"/>
        </w:rPr>
        <w:t>1.1. V souladu s ustanovením § 6 zákona č. 134/2016 Sb., o zadávání veřejných zakázek (dále jen „</w:t>
      </w:r>
      <w:r>
        <w:rPr>
          <w:rFonts w:ascii="Times New Roman" w:eastAsia="Code 128 Notext" w:hAnsi="Times New Roman" w:cs="Times New Roman"/>
          <w:b/>
          <w:bCs/>
        </w:rPr>
        <w:t>ZZVZ</w:t>
      </w:r>
      <w:r>
        <w:rPr>
          <w:rFonts w:ascii="Times New Roman" w:eastAsia="Code 128 Notext" w:hAnsi="Times New Roman" w:cs="Times New Roman"/>
        </w:rPr>
        <w:t xml:space="preserve">“) je tato smlouva uzavírána jako rámcová dohoda (smlouva) mezi objednatelem a jedním vybraným </w:t>
      </w:r>
      <w:r>
        <w:rPr>
          <w:rFonts w:ascii="Times New Roman" w:eastAsia="Code 128 Notext" w:hAnsi="Times New Roman" w:cs="Times New Roman"/>
          <w:i/>
        </w:rPr>
        <w:t xml:space="preserve">dodavatelem, jehož nabídka byla vybrána jako ekonomicky nejvýhodnější v zadávacím řízení s názvem </w:t>
      </w:r>
      <w:r>
        <w:rPr>
          <w:rFonts w:ascii="Times New Roman" w:hAnsi="Times New Roman" w:cs="Times New Roman"/>
          <w:b/>
          <w:bCs/>
          <w:i/>
          <w:color w:val="000000"/>
        </w:rPr>
        <w:t xml:space="preserve">„Revize elektrických zařízení, spotřebičů a pohyblivých přívodů </w:t>
      </w:r>
      <w:r>
        <w:rPr>
          <w:rFonts w:ascii="Times New Roman" w:hAnsi="Times New Roman" w:cs="Times New Roman"/>
          <w:b/>
          <w:bCs/>
          <w:i/>
          <w:color w:val="000000"/>
        </w:rPr>
        <w:br/>
        <w:t xml:space="preserve">pro město Sokolov“ </w:t>
      </w:r>
      <w:r>
        <w:rPr>
          <w:rFonts w:ascii="Times New Roman" w:eastAsia="Code 128 Notext" w:hAnsi="Times New Roman" w:cs="Times New Roman"/>
        </w:rPr>
        <w:t>(dále jen „</w:t>
      </w:r>
      <w:r>
        <w:rPr>
          <w:rFonts w:ascii="Times New Roman" w:eastAsia="Code 128 Notext" w:hAnsi="Times New Roman" w:cs="Times New Roman"/>
          <w:b/>
          <w:bCs/>
        </w:rPr>
        <w:t>zadávací řízení</w:t>
      </w:r>
      <w:r>
        <w:rPr>
          <w:rFonts w:ascii="Times New Roman" w:eastAsia="Code 128 Notext" w:hAnsi="Times New Roman" w:cs="Times New Roman"/>
        </w:rPr>
        <w:t>“). Jediným účastníkem rámcové dohody (této smlouvy) je poskytovatel.</w:t>
      </w:r>
    </w:p>
    <w:p w:rsidR="002F70EB" w:rsidRDefault="002F70EB" w:rsidP="002F70EB">
      <w:pPr>
        <w:pStyle w:val="Default"/>
        <w:jc w:val="both"/>
        <w:rPr>
          <w:rFonts w:eastAsia="Code 128 Notext"/>
          <w:color w:val="00000A"/>
          <w:sz w:val="22"/>
          <w:szCs w:val="22"/>
        </w:rPr>
      </w:pPr>
      <w:r>
        <w:rPr>
          <w:rFonts w:eastAsia="Code 128 Notext"/>
          <w:color w:val="00000A"/>
          <w:sz w:val="22"/>
          <w:szCs w:val="22"/>
        </w:rPr>
        <w:t>1.2. Rámcové podmínky sjednané v této smlouvě, týkající se zejména cen nebo podmínek plnění veřejných zakázek zadaných na základě této smlouvy, jsou závazné po dobu platnosti této smlouvy.</w:t>
      </w:r>
    </w:p>
    <w:p w:rsidR="002F70EB" w:rsidRDefault="002F70EB" w:rsidP="002F70EB">
      <w:pPr>
        <w:pStyle w:val="Default"/>
        <w:jc w:val="center"/>
        <w:rPr>
          <w:color w:val="00000A"/>
        </w:rPr>
      </w:pPr>
    </w:p>
    <w:p w:rsidR="002F70EB" w:rsidRDefault="002F70EB" w:rsidP="002F70EB">
      <w:pPr>
        <w:pStyle w:val="Default"/>
        <w:spacing w:after="135"/>
        <w:jc w:val="both"/>
        <w:rPr>
          <w:color w:val="00000A"/>
          <w:sz w:val="22"/>
          <w:szCs w:val="22"/>
        </w:rPr>
      </w:pPr>
      <w:r>
        <w:rPr>
          <w:color w:val="00000A"/>
          <w:sz w:val="22"/>
          <w:szCs w:val="22"/>
        </w:rPr>
        <w:t xml:space="preserve">1.3. Vztahy, které nejsou ve smlouvě zvlášť upraveny, se řídí právním řádem České republiky, zejména občanským zákoníkem. </w:t>
      </w:r>
    </w:p>
    <w:p w:rsidR="002F70EB" w:rsidRDefault="002F70EB" w:rsidP="002F70EB">
      <w:pPr>
        <w:pStyle w:val="Default"/>
        <w:spacing w:after="135"/>
        <w:jc w:val="both"/>
        <w:rPr>
          <w:color w:val="00000A"/>
          <w:sz w:val="22"/>
          <w:szCs w:val="22"/>
        </w:rPr>
      </w:pPr>
      <w:r>
        <w:rPr>
          <w:color w:val="00000A"/>
          <w:sz w:val="22"/>
          <w:szCs w:val="22"/>
        </w:rPr>
        <w:t xml:space="preserve">1.4. Poskytovatel prohlašuje, že splňuje veškeré podmínky stanovené právními předpisy k plnění předmětu smlouvy a veškeré podmínky a požadavky ve smlouvě stanovené a je oprávněn tuto smlouvu uzavřít a řádně plnit závazky v ní obsažené. </w:t>
      </w:r>
    </w:p>
    <w:p w:rsidR="002F70EB" w:rsidRDefault="002F70EB" w:rsidP="002F70EB">
      <w:pPr>
        <w:pStyle w:val="Default"/>
        <w:rPr>
          <w:color w:val="00000A"/>
          <w:sz w:val="22"/>
          <w:szCs w:val="22"/>
        </w:rPr>
      </w:pPr>
    </w:p>
    <w:p w:rsidR="002F70EB" w:rsidRDefault="002F70EB" w:rsidP="002F70EB">
      <w:pPr>
        <w:pStyle w:val="Default"/>
        <w:rPr>
          <w:color w:val="00000A"/>
          <w:sz w:val="22"/>
          <w:szCs w:val="22"/>
        </w:rPr>
      </w:pPr>
    </w:p>
    <w:p w:rsidR="002F70EB" w:rsidRDefault="002F70EB" w:rsidP="002F70EB">
      <w:pPr>
        <w:pStyle w:val="Default"/>
        <w:jc w:val="center"/>
        <w:rPr>
          <w:color w:val="00000A"/>
          <w:sz w:val="22"/>
          <w:szCs w:val="22"/>
        </w:rPr>
      </w:pPr>
      <w:r>
        <w:rPr>
          <w:b/>
          <w:bCs/>
          <w:color w:val="00000A"/>
          <w:sz w:val="22"/>
          <w:szCs w:val="22"/>
        </w:rPr>
        <w:t>Článek II.</w:t>
      </w:r>
    </w:p>
    <w:p w:rsidR="002F70EB" w:rsidRDefault="002F70EB" w:rsidP="002F70EB">
      <w:pPr>
        <w:pStyle w:val="Default"/>
        <w:jc w:val="center"/>
        <w:rPr>
          <w:color w:val="00000A"/>
          <w:sz w:val="22"/>
          <w:szCs w:val="22"/>
        </w:rPr>
      </w:pPr>
      <w:r>
        <w:rPr>
          <w:b/>
          <w:bCs/>
          <w:color w:val="00000A"/>
          <w:sz w:val="22"/>
          <w:szCs w:val="22"/>
        </w:rPr>
        <w:t>Předmět smlouvy a lhůty plnění</w:t>
      </w:r>
    </w:p>
    <w:p w:rsidR="002F70EB" w:rsidRDefault="002F70EB" w:rsidP="002F70EB">
      <w:pPr>
        <w:pStyle w:val="Default"/>
        <w:spacing w:after="168"/>
        <w:jc w:val="both"/>
        <w:rPr>
          <w:sz w:val="22"/>
          <w:szCs w:val="22"/>
        </w:rPr>
      </w:pPr>
      <w:r>
        <w:rPr>
          <w:color w:val="00000A"/>
          <w:sz w:val="22"/>
          <w:szCs w:val="22"/>
        </w:rPr>
        <w:t xml:space="preserve">2.1. Předmětem smlouvy je závazek poskytovatele zajistit pro objednatele službu spočívající </w:t>
      </w:r>
      <w:r>
        <w:rPr>
          <w:color w:val="00000A"/>
          <w:sz w:val="22"/>
          <w:szCs w:val="22"/>
        </w:rPr>
        <w:br/>
        <w:t xml:space="preserve">v </w:t>
      </w:r>
      <w:r>
        <w:rPr>
          <w:sz w:val="22"/>
          <w:szCs w:val="22"/>
        </w:rPr>
        <w:t xml:space="preserve">provádění pravidelných revizí elektrických zařízení, spotřebičů a pohyblivých přívodů v objektech objednatele na území obce Sokolov, a to dle požadavku zákona č. 309/2006 Sb., o zajištění dalších podmínek bezpečnosti a ochrany zdraví při práci, ve znění pozdějších předpisů, v návaznosti na zákon </w:t>
      </w:r>
      <w:r>
        <w:rPr>
          <w:sz w:val="22"/>
          <w:szCs w:val="22"/>
        </w:rPr>
        <w:lastRenderedPageBreak/>
        <w:t xml:space="preserve">č. 262/2006 Sb., zákoník práce, ve znění pozdějších předpisů, ve smyslu nařízení vlády České republiky č. 378/2001 Sb., kterým se stanoví bližší požadavky na bezpečný provoz a používání strojů, technických zařízení, přístrojů a nářadí, v rozsahu ČSN 33 1500, ČSN 33 1600 </w:t>
      </w:r>
      <w:proofErr w:type="spellStart"/>
      <w:r>
        <w:rPr>
          <w:sz w:val="22"/>
          <w:szCs w:val="22"/>
        </w:rPr>
        <w:t>ed</w:t>
      </w:r>
      <w:proofErr w:type="spellEnd"/>
      <w:r>
        <w:rPr>
          <w:sz w:val="22"/>
          <w:szCs w:val="22"/>
        </w:rPr>
        <w:t>. 2 a ČSN 33 2000 v</w:t>
      </w:r>
      <w:r>
        <w:t> těchto objektech:</w:t>
      </w:r>
    </w:p>
    <w:p w:rsidR="002F70EB" w:rsidRDefault="002F70EB" w:rsidP="002F70EB">
      <w:pPr>
        <w:pStyle w:val="Odstavecseseznamem"/>
        <w:numPr>
          <w:ilvl w:val="0"/>
          <w:numId w:val="4"/>
        </w:numPr>
        <w:spacing w:after="0" w:line="240" w:lineRule="auto"/>
        <w:ind w:left="426" w:hanging="426"/>
        <w:rPr>
          <w:rFonts w:ascii="Times New Roman" w:hAnsi="Times New Roman" w:cs="Times New Roman"/>
          <w:color w:val="000000"/>
        </w:rPr>
      </w:pPr>
      <w:r>
        <w:rPr>
          <w:rFonts w:ascii="Times New Roman" w:hAnsi="Times New Roman" w:cs="Times New Roman"/>
          <w:color w:val="000000"/>
        </w:rPr>
        <w:t xml:space="preserve">Městský úřad Sokolov, Rokycanova 1929, Sokolov, PSČ 356 01 </w:t>
      </w:r>
    </w:p>
    <w:p w:rsidR="002F70EB" w:rsidRDefault="002F70EB" w:rsidP="002F70EB">
      <w:pPr>
        <w:pStyle w:val="Odstavecseseznamem"/>
        <w:numPr>
          <w:ilvl w:val="0"/>
          <w:numId w:val="4"/>
        </w:numPr>
        <w:spacing w:after="0" w:line="240" w:lineRule="auto"/>
        <w:ind w:left="426" w:hanging="426"/>
        <w:rPr>
          <w:rFonts w:ascii="Times New Roman" w:hAnsi="Times New Roman" w:cs="Times New Roman"/>
          <w:color w:val="000000"/>
        </w:rPr>
      </w:pPr>
      <w:r>
        <w:rPr>
          <w:rFonts w:ascii="Times New Roman" w:hAnsi="Times New Roman" w:cs="Times New Roman"/>
          <w:color w:val="000000"/>
        </w:rPr>
        <w:t xml:space="preserve">Městský úřad Sokolov, Karla Hynka Máchy 1275, Sokolov, PSČ 356 01 </w:t>
      </w:r>
    </w:p>
    <w:p w:rsidR="002F70EB" w:rsidRDefault="002F70EB" w:rsidP="002F70EB">
      <w:pPr>
        <w:pStyle w:val="Odstavecseseznamem"/>
        <w:numPr>
          <w:ilvl w:val="0"/>
          <w:numId w:val="4"/>
        </w:numPr>
        <w:spacing w:after="0" w:line="240" w:lineRule="auto"/>
        <w:ind w:left="426" w:hanging="426"/>
        <w:rPr>
          <w:rFonts w:ascii="Times New Roman" w:hAnsi="Times New Roman" w:cs="Times New Roman"/>
          <w:color w:val="000000"/>
        </w:rPr>
      </w:pPr>
      <w:r>
        <w:rPr>
          <w:rFonts w:ascii="Times New Roman" w:hAnsi="Times New Roman" w:cs="Times New Roman"/>
          <w:color w:val="000000"/>
        </w:rPr>
        <w:t xml:space="preserve">obřadní síň, Zámecká 1, Sokolov, PSČ 356 01 </w:t>
      </w:r>
    </w:p>
    <w:p w:rsidR="002F70EB" w:rsidRDefault="002F70EB" w:rsidP="002F70EB">
      <w:pPr>
        <w:spacing w:after="0" w:line="240" w:lineRule="auto"/>
        <w:jc w:val="both"/>
        <w:rPr>
          <w:rFonts w:ascii="Times New Roman" w:hAnsi="Times New Roman" w:cs="Times New Roman"/>
        </w:rPr>
      </w:pPr>
    </w:p>
    <w:p w:rsidR="002F70EB" w:rsidRDefault="002F70EB" w:rsidP="002F70EB">
      <w:pPr>
        <w:spacing w:after="0" w:line="240" w:lineRule="auto"/>
        <w:jc w:val="both"/>
      </w:pPr>
      <w:r>
        <w:rPr>
          <w:rFonts w:ascii="Times New Roman" w:hAnsi="Times New Roman" w:cs="Times New Roman"/>
        </w:rPr>
        <w:t>Závazek ke konkrétní činnosti dle této smlouvy vznikne tak, že objednatel zašle poskytovateli objednávku na provedení konkrétních dodávek. Poskytovatel je však povinen objednavatele upozornit nejméně 14 dnů předem o potřebě provedení revizí a odpovídá objednateli za škodu (včetně udělených sankcí) způsobenou prodlení s provedením potřebných revizí. Podnět na vystavení objednávky je poskytovatel povinen nejméně 14 dní přede dnem, kdy v souladu správními předpisy bude muset být revize provedena oznámit elektronicky na e-mailovou adresu objednatele. Doručením následné objednávky, jež bude odkazovat na tuto rámcovou smlouvu se pak má dílčí smlouva o provedení konkrétních činností za podmínek sjednaných dle této rámcové smlouvy za uzavřenou.</w:t>
      </w:r>
    </w:p>
    <w:p w:rsidR="002F70EB" w:rsidRDefault="002F70EB" w:rsidP="002F70EB">
      <w:pPr>
        <w:spacing w:after="0" w:line="240" w:lineRule="auto"/>
        <w:jc w:val="both"/>
        <w:rPr>
          <w:rFonts w:ascii="Times New Roman" w:hAnsi="Times New Roman" w:cs="Times New Roman"/>
        </w:rPr>
      </w:pPr>
    </w:p>
    <w:p w:rsidR="002F70EB" w:rsidRDefault="002F70EB" w:rsidP="002F70EB">
      <w:pPr>
        <w:pStyle w:val="Default"/>
        <w:spacing w:after="156"/>
        <w:jc w:val="both"/>
        <w:rPr>
          <w:color w:val="00000A"/>
          <w:sz w:val="22"/>
          <w:szCs w:val="22"/>
        </w:rPr>
      </w:pPr>
      <w:r>
        <w:rPr>
          <w:color w:val="00000A"/>
          <w:sz w:val="22"/>
          <w:szCs w:val="22"/>
        </w:rPr>
        <w:t xml:space="preserve">2.2. Plnění předmětu veřejné zakázky musí eliminovat nebezpečí spojené s danými riziky a zajistit bezpečnost a ochranu osob a majetku. </w:t>
      </w:r>
    </w:p>
    <w:p w:rsidR="002F70EB" w:rsidRDefault="002F70EB" w:rsidP="002F70EB">
      <w:pPr>
        <w:pStyle w:val="Default"/>
        <w:jc w:val="both"/>
        <w:rPr>
          <w:color w:val="00000A"/>
          <w:sz w:val="22"/>
          <w:szCs w:val="22"/>
        </w:rPr>
      </w:pPr>
      <w:r>
        <w:rPr>
          <w:color w:val="00000A"/>
          <w:sz w:val="22"/>
          <w:szCs w:val="22"/>
        </w:rPr>
        <w:t xml:space="preserve">2.3. Provádění revizí bude zaměřeno zejména na: </w:t>
      </w:r>
    </w:p>
    <w:p w:rsidR="002F70EB" w:rsidRDefault="002F70EB" w:rsidP="002F70EB">
      <w:pPr>
        <w:pStyle w:val="Default"/>
        <w:jc w:val="both"/>
        <w:rPr>
          <w:sz w:val="22"/>
          <w:szCs w:val="22"/>
        </w:rPr>
      </w:pPr>
      <w:r>
        <w:rPr>
          <w:color w:val="00000A"/>
          <w:sz w:val="22"/>
          <w:szCs w:val="22"/>
        </w:rPr>
        <w:t xml:space="preserve">a) vedení „Harmonogramu </w:t>
      </w:r>
      <w:r>
        <w:rPr>
          <w:sz w:val="22"/>
          <w:szCs w:val="22"/>
        </w:rPr>
        <w:t>prováděných revizí" před zahájením revizních prací v součinnosti s objednatelem,</w:t>
      </w:r>
    </w:p>
    <w:p w:rsidR="002F70EB" w:rsidRDefault="002F70EB" w:rsidP="002F70EB">
      <w:pPr>
        <w:pStyle w:val="Default"/>
        <w:jc w:val="both"/>
        <w:rPr>
          <w:b/>
          <w:color w:val="00000A"/>
          <w:sz w:val="22"/>
          <w:szCs w:val="22"/>
        </w:rPr>
      </w:pPr>
      <w:r>
        <w:rPr>
          <w:sz w:val="22"/>
          <w:szCs w:val="22"/>
        </w:rPr>
        <w:t xml:space="preserve">b) průběžná analýza příslušného majetku objednatele za účelem výběru položek určených </w:t>
      </w:r>
      <w:r>
        <w:rPr>
          <w:sz w:val="22"/>
          <w:szCs w:val="22"/>
        </w:rPr>
        <w:br/>
        <w:t xml:space="preserve">k revizím a jejich rozdělení do skupin dle ČSN 33 1500, ČSN 33 1600 </w:t>
      </w:r>
      <w:proofErr w:type="spellStart"/>
      <w:r>
        <w:rPr>
          <w:sz w:val="22"/>
          <w:szCs w:val="22"/>
        </w:rPr>
        <w:t>ed</w:t>
      </w:r>
      <w:proofErr w:type="spellEnd"/>
      <w:r>
        <w:rPr>
          <w:sz w:val="22"/>
          <w:szCs w:val="22"/>
        </w:rPr>
        <w:t>. 2 a ČSN 33 2000,</w:t>
      </w:r>
    </w:p>
    <w:p w:rsidR="002F70EB" w:rsidRDefault="002F70EB" w:rsidP="002F70EB">
      <w:pPr>
        <w:pStyle w:val="Default"/>
        <w:spacing w:after="14"/>
        <w:jc w:val="both"/>
        <w:rPr>
          <w:color w:val="00000A"/>
          <w:sz w:val="22"/>
          <w:szCs w:val="22"/>
        </w:rPr>
      </w:pPr>
      <w:r>
        <w:rPr>
          <w:color w:val="00000A"/>
          <w:sz w:val="22"/>
          <w:szCs w:val="22"/>
        </w:rPr>
        <w:t>c) přezkoušení pevných elektrických instalací, spotřebičů a pohyblivých přívodů v rámci pravidelných i objednatelem vyžádaných revizí,</w:t>
      </w:r>
    </w:p>
    <w:p w:rsidR="002F70EB" w:rsidRDefault="002F70EB" w:rsidP="002F70EB">
      <w:pPr>
        <w:pStyle w:val="Default"/>
        <w:spacing w:after="14"/>
        <w:jc w:val="both"/>
        <w:rPr>
          <w:color w:val="00000A"/>
          <w:sz w:val="22"/>
          <w:szCs w:val="22"/>
        </w:rPr>
      </w:pPr>
      <w:r>
        <w:rPr>
          <w:color w:val="00000A"/>
          <w:sz w:val="22"/>
          <w:szCs w:val="22"/>
        </w:rPr>
        <w:t xml:space="preserve">d) vystavení dokladu o výsledku kontroly s identifikačními údaji provádějícího pracovníka, data </w:t>
      </w:r>
      <w:r>
        <w:rPr>
          <w:color w:val="00000A"/>
          <w:sz w:val="22"/>
          <w:szCs w:val="22"/>
        </w:rPr>
        <w:br/>
        <w:t xml:space="preserve">a rozsahu kontroly, případných zjištěných závad a návrhů na jejich odstranění, </w:t>
      </w:r>
    </w:p>
    <w:p w:rsidR="002F70EB" w:rsidRDefault="002F70EB" w:rsidP="002F70EB">
      <w:pPr>
        <w:pStyle w:val="Default"/>
        <w:spacing w:after="14"/>
        <w:jc w:val="both"/>
        <w:rPr>
          <w:color w:val="00000A"/>
          <w:sz w:val="22"/>
          <w:szCs w:val="22"/>
        </w:rPr>
      </w:pPr>
      <w:r>
        <w:rPr>
          <w:color w:val="00000A"/>
          <w:sz w:val="22"/>
          <w:szCs w:val="22"/>
        </w:rPr>
        <w:t xml:space="preserve">e) provedení revize elektrického zařízení před jeho uvedením do provozu (výchozí revize), </w:t>
      </w:r>
    </w:p>
    <w:p w:rsidR="002F70EB" w:rsidRDefault="002F70EB" w:rsidP="002F70EB">
      <w:pPr>
        <w:pStyle w:val="Default"/>
        <w:spacing w:after="14"/>
        <w:jc w:val="both"/>
        <w:rPr>
          <w:color w:val="00000A"/>
          <w:sz w:val="22"/>
          <w:szCs w:val="22"/>
        </w:rPr>
      </w:pPr>
      <w:r>
        <w:rPr>
          <w:color w:val="00000A"/>
          <w:sz w:val="22"/>
          <w:szCs w:val="22"/>
        </w:rPr>
        <w:t xml:space="preserve">f) provedení revize a odborné zkoušky odborně způsobilou osobou dodavatele, která disponuje osvědčením vydaným organizací státního odborného dozoru (TIČR), </w:t>
      </w:r>
    </w:p>
    <w:p w:rsidR="002F70EB" w:rsidRDefault="002F70EB" w:rsidP="002F70EB">
      <w:pPr>
        <w:pStyle w:val="Default"/>
        <w:jc w:val="both"/>
        <w:rPr>
          <w:color w:val="00000A"/>
          <w:sz w:val="22"/>
          <w:szCs w:val="22"/>
        </w:rPr>
      </w:pPr>
      <w:r>
        <w:rPr>
          <w:color w:val="00000A"/>
          <w:sz w:val="22"/>
          <w:szCs w:val="22"/>
        </w:rPr>
        <w:t xml:space="preserve">g) vypracování dokladu o provedené revizi či odborné prohlídce formou revizní zprávy v listinné </w:t>
      </w:r>
      <w:r>
        <w:rPr>
          <w:color w:val="00000A"/>
          <w:sz w:val="22"/>
          <w:szCs w:val="22"/>
        </w:rPr>
        <w:br/>
        <w:t>i elektronické verzi.</w:t>
      </w:r>
    </w:p>
    <w:p w:rsidR="002F70EB" w:rsidRDefault="002F70EB" w:rsidP="002F70EB">
      <w:pPr>
        <w:pStyle w:val="Default"/>
        <w:jc w:val="both"/>
        <w:rPr>
          <w:color w:val="00000A"/>
          <w:sz w:val="22"/>
          <w:szCs w:val="22"/>
        </w:rPr>
      </w:pPr>
    </w:p>
    <w:p w:rsidR="002F70EB" w:rsidRDefault="002F70EB" w:rsidP="002F70EB">
      <w:pPr>
        <w:pStyle w:val="Default"/>
        <w:spacing w:after="156"/>
        <w:jc w:val="both"/>
        <w:rPr>
          <w:color w:val="00000A"/>
          <w:sz w:val="22"/>
          <w:szCs w:val="22"/>
        </w:rPr>
      </w:pPr>
      <w:r>
        <w:rPr>
          <w:color w:val="00000A"/>
          <w:sz w:val="22"/>
          <w:szCs w:val="22"/>
        </w:rPr>
        <w:t xml:space="preserve">2.4. Revizní úkony požaduje objednatel zajišťovat ve lhůtách stanovenými příslušnými předpisy </w:t>
      </w:r>
      <w:r>
        <w:rPr>
          <w:color w:val="00000A"/>
          <w:sz w:val="22"/>
          <w:szCs w:val="22"/>
        </w:rPr>
        <w:br/>
        <w:t xml:space="preserve">a technickými normami. </w:t>
      </w:r>
    </w:p>
    <w:p w:rsidR="002F70EB" w:rsidRDefault="002F70EB" w:rsidP="002F70EB">
      <w:pPr>
        <w:pStyle w:val="Default"/>
        <w:spacing w:after="156"/>
        <w:jc w:val="both"/>
        <w:rPr>
          <w:color w:val="00000A"/>
          <w:sz w:val="22"/>
          <w:szCs w:val="22"/>
        </w:rPr>
      </w:pPr>
      <w:r>
        <w:rPr>
          <w:color w:val="00000A"/>
          <w:sz w:val="22"/>
          <w:szCs w:val="22"/>
        </w:rPr>
        <w:t>2.5. Zrevidovaná zařízení, spotřebiče a pohyblivé přívody poskytovatel opatří štítky prokazujícími provedenou revizi. Štítky budou barevně rozlišeny dle období provedení revize.</w:t>
      </w:r>
    </w:p>
    <w:p w:rsidR="002F70EB" w:rsidRDefault="002F70EB" w:rsidP="002F70EB">
      <w:pPr>
        <w:pStyle w:val="Default"/>
        <w:jc w:val="both"/>
      </w:pPr>
      <w:r>
        <w:rPr>
          <w:color w:val="00000A"/>
          <w:sz w:val="22"/>
          <w:szCs w:val="22"/>
        </w:rPr>
        <w:t>2.6. Revize a odborné prohlídky budou probíhat za účasti kompetentní osoby zadavatele dle předchozí domluvy.  Konkrétní termín prohlídky určí objednatel s přihlédnutím k dohodě s poskytovatelem.</w:t>
      </w:r>
    </w:p>
    <w:p w:rsidR="002F70EB" w:rsidRDefault="002F70EB" w:rsidP="002F70EB">
      <w:pPr>
        <w:rPr>
          <w:rFonts w:ascii="Times New Roman" w:hAnsi="Times New Roman" w:cs="Times New Roman"/>
        </w:rPr>
      </w:pPr>
    </w:p>
    <w:p w:rsidR="002F70EB" w:rsidRDefault="002F70EB" w:rsidP="002F70EB">
      <w:pPr>
        <w:pStyle w:val="Default"/>
        <w:tabs>
          <w:tab w:val="center" w:pos="4536"/>
        </w:tabs>
        <w:rPr>
          <w:b/>
          <w:bCs/>
          <w:color w:val="00000A"/>
          <w:sz w:val="22"/>
          <w:szCs w:val="22"/>
        </w:rPr>
      </w:pPr>
    </w:p>
    <w:p w:rsidR="002F70EB" w:rsidRDefault="002F70EB" w:rsidP="002F70EB">
      <w:pPr>
        <w:pStyle w:val="Default"/>
        <w:tabs>
          <w:tab w:val="center" w:pos="4536"/>
        </w:tabs>
        <w:rPr>
          <w:color w:val="00000A"/>
          <w:sz w:val="22"/>
          <w:szCs w:val="22"/>
        </w:rPr>
      </w:pPr>
      <w:r>
        <w:rPr>
          <w:b/>
          <w:bCs/>
          <w:color w:val="00000A"/>
          <w:sz w:val="22"/>
          <w:szCs w:val="22"/>
        </w:rPr>
        <w:tab/>
        <w:t>Článek III.</w:t>
      </w:r>
    </w:p>
    <w:p w:rsidR="002F70EB" w:rsidRDefault="002F70EB" w:rsidP="002F70EB">
      <w:pPr>
        <w:pStyle w:val="Default"/>
        <w:jc w:val="center"/>
        <w:rPr>
          <w:color w:val="00000A"/>
          <w:sz w:val="22"/>
          <w:szCs w:val="22"/>
        </w:rPr>
      </w:pPr>
      <w:r>
        <w:rPr>
          <w:b/>
          <w:bCs/>
          <w:color w:val="00000A"/>
          <w:sz w:val="22"/>
          <w:szCs w:val="22"/>
        </w:rPr>
        <w:t>Objednávka</w:t>
      </w:r>
    </w:p>
    <w:p w:rsidR="002F70EB" w:rsidRDefault="002F70EB" w:rsidP="002F70EB">
      <w:pPr>
        <w:pStyle w:val="Default"/>
        <w:jc w:val="both"/>
      </w:pPr>
      <w:r>
        <w:rPr>
          <w:color w:val="00000A"/>
          <w:sz w:val="22"/>
          <w:szCs w:val="22"/>
        </w:rPr>
        <w:t xml:space="preserve">3.1. Požadavky na provedení jednotlivých prací vymezí objednatel poskytovateli na základě objednávek, ve kterých vymezí druh a rozsah požadovaných prací a lhůtu pro jejich provedení. </w:t>
      </w:r>
    </w:p>
    <w:p w:rsidR="002F70EB" w:rsidRDefault="002F70EB" w:rsidP="002F70EB">
      <w:pPr>
        <w:pStyle w:val="Default"/>
        <w:spacing w:after="137"/>
        <w:jc w:val="both"/>
        <w:rPr>
          <w:color w:val="00000A"/>
          <w:sz w:val="22"/>
          <w:szCs w:val="22"/>
        </w:rPr>
      </w:pPr>
      <w:r>
        <w:rPr>
          <w:color w:val="00000A"/>
          <w:sz w:val="22"/>
          <w:szCs w:val="22"/>
        </w:rPr>
        <w:t xml:space="preserve">3.2. Objednatel vystaví poskytovateli písemnou objednávku na požadované služby, přičemž objednávka bude obsahovat zejména datum vystavení, číslo objednávky, identifikaci objednatele </w:t>
      </w:r>
      <w:r>
        <w:rPr>
          <w:color w:val="00000A"/>
          <w:sz w:val="22"/>
          <w:szCs w:val="22"/>
        </w:rPr>
        <w:br/>
        <w:t xml:space="preserve">a poskytovatele, specifikaci služeb (s odkazem na smlouvu), jejich rozsah a termín zahájení a předání poskytovaných služeb. </w:t>
      </w:r>
    </w:p>
    <w:p w:rsidR="002F70EB" w:rsidRDefault="002F70EB" w:rsidP="002F70EB">
      <w:pPr>
        <w:pStyle w:val="Default"/>
        <w:spacing w:after="137"/>
        <w:jc w:val="both"/>
        <w:rPr>
          <w:color w:val="00000A"/>
          <w:sz w:val="22"/>
          <w:szCs w:val="22"/>
        </w:rPr>
      </w:pPr>
      <w:r>
        <w:rPr>
          <w:color w:val="00000A"/>
          <w:sz w:val="22"/>
          <w:szCs w:val="22"/>
        </w:rPr>
        <w:lastRenderedPageBreak/>
        <w:t xml:space="preserve">3.3. Součástí objednávky bude předpokládaná cena požadovaných úkonů, odvozená z cen a rozsahu práce. Konečná cena k fakturaci bude uvedena na pracovním výkazu s uvedením skutečně odpracovaných hodin při realizaci zakázky a ceny spotřebovaného materiálu. Schválení pracovního výkazu ze strany objednatele je podmínkou pro fakturaci. </w:t>
      </w:r>
    </w:p>
    <w:p w:rsidR="002F70EB" w:rsidRDefault="002F70EB" w:rsidP="002F70EB">
      <w:pPr>
        <w:pStyle w:val="Default"/>
        <w:spacing w:after="137"/>
        <w:jc w:val="both"/>
        <w:rPr>
          <w:color w:val="00000A"/>
          <w:sz w:val="22"/>
          <w:szCs w:val="22"/>
        </w:rPr>
      </w:pPr>
      <w:r>
        <w:rPr>
          <w:color w:val="00000A"/>
          <w:sz w:val="22"/>
          <w:szCs w:val="22"/>
        </w:rPr>
        <w:t xml:space="preserve">3.4. Objednávku objednatel doručí poskytovateli na doručovací adresu poskytovatele uvedenou v nabídce, popř. elektronicky na e-mailovou adresu poskytovatele. Při doručení poštou nebo e-mailem potvrdí převzetí objednávky poskytovatel objednateli elektronicky zadání objednávky. V případě pochybností si poskytovatel musí vyžádat od objednatele doplňující informace. Neučiní-li tak, má se za to, že objednatelem specifikovaný požadavek v objednávce je formulovaný dostatečně a poskytovatel se nemůže z tohoto důvodu zprostit odpovědnosti za jeho nesplnění či vadnou realizaci. </w:t>
      </w:r>
    </w:p>
    <w:p w:rsidR="002F70EB" w:rsidRDefault="002F70EB" w:rsidP="002F70EB">
      <w:pPr>
        <w:pStyle w:val="Default"/>
        <w:spacing w:after="137"/>
        <w:jc w:val="both"/>
        <w:rPr>
          <w:color w:val="00000A"/>
          <w:sz w:val="22"/>
          <w:szCs w:val="22"/>
        </w:rPr>
      </w:pPr>
      <w:r>
        <w:rPr>
          <w:color w:val="00000A"/>
          <w:sz w:val="22"/>
          <w:szCs w:val="22"/>
        </w:rPr>
        <w:t xml:space="preserve">3.5. Dodavatel zahájí plnění předmětu smlouvy neprodleně po obdržení objednávky, popř. v termínu stanoveném objednatelem v objednávce. </w:t>
      </w:r>
    </w:p>
    <w:p w:rsidR="002F70EB" w:rsidRDefault="002F70EB" w:rsidP="002F70EB">
      <w:pPr>
        <w:pStyle w:val="Default"/>
        <w:jc w:val="both"/>
        <w:rPr>
          <w:color w:val="00000A"/>
          <w:sz w:val="22"/>
          <w:szCs w:val="22"/>
        </w:rPr>
      </w:pPr>
      <w:r>
        <w:rPr>
          <w:color w:val="00000A"/>
          <w:sz w:val="22"/>
          <w:szCs w:val="22"/>
        </w:rPr>
        <w:t xml:space="preserve">3.6. Provedené práce dle předmětu smlouvy budou poskytovatelem předány na základě písemně vypracovaného a oboustranně odsouhlaseného předávacího protokolu. V případě zjištěných vad </w:t>
      </w:r>
      <w:r>
        <w:rPr>
          <w:color w:val="00000A"/>
          <w:sz w:val="22"/>
          <w:szCs w:val="22"/>
        </w:rPr>
        <w:br/>
        <w:t xml:space="preserve">a nedodělků budou provedené práce převzaty až po jejich odstranění. </w:t>
      </w:r>
    </w:p>
    <w:p w:rsidR="002F70EB" w:rsidRDefault="002F70EB" w:rsidP="002F70EB">
      <w:pPr>
        <w:pStyle w:val="Default"/>
        <w:jc w:val="both"/>
        <w:rPr>
          <w:color w:val="00000A"/>
          <w:sz w:val="22"/>
          <w:szCs w:val="22"/>
        </w:rPr>
      </w:pPr>
    </w:p>
    <w:p w:rsidR="002F70EB" w:rsidRDefault="002F70EB" w:rsidP="002F70EB">
      <w:pPr>
        <w:pStyle w:val="Default"/>
        <w:rPr>
          <w:color w:val="00000A"/>
          <w:sz w:val="22"/>
          <w:szCs w:val="22"/>
        </w:rPr>
      </w:pPr>
    </w:p>
    <w:p w:rsidR="002F70EB" w:rsidRDefault="002F70EB" w:rsidP="002F70EB">
      <w:pPr>
        <w:pStyle w:val="Default"/>
        <w:jc w:val="center"/>
        <w:rPr>
          <w:color w:val="00000A"/>
          <w:sz w:val="22"/>
          <w:szCs w:val="22"/>
        </w:rPr>
      </w:pPr>
      <w:r>
        <w:rPr>
          <w:b/>
          <w:bCs/>
          <w:color w:val="00000A"/>
          <w:sz w:val="22"/>
          <w:szCs w:val="22"/>
        </w:rPr>
        <w:t>Článek IV.</w:t>
      </w:r>
    </w:p>
    <w:p w:rsidR="002F70EB" w:rsidRDefault="002F70EB" w:rsidP="002F70EB">
      <w:pPr>
        <w:pStyle w:val="Default"/>
        <w:jc w:val="center"/>
        <w:rPr>
          <w:color w:val="00000A"/>
          <w:sz w:val="22"/>
          <w:szCs w:val="22"/>
        </w:rPr>
      </w:pPr>
      <w:r>
        <w:rPr>
          <w:b/>
          <w:bCs/>
          <w:color w:val="00000A"/>
          <w:sz w:val="22"/>
          <w:szCs w:val="22"/>
        </w:rPr>
        <w:t>Práva a povinnosti smluvních stran</w:t>
      </w:r>
    </w:p>
    <w:p w:rsidR="002F70EB" w:rsidRDefault="002F70EB" w:rsidP="002F70EB">
      <w:pPr>
        <w:pStyle w:val="Default"/>
        <w:jc w:val="both"/>
        <w:rPr>
          <w:color w:val="00000A"/>
          <w:sz w:val="22"/>
          <w:szCs w:val="22"/>
        </w:rPr>
      </w:pPr>
      <w:r>
        <w:rPr>
          <w:color w:val="00000A"/>
          <w:sz w:val="22"/>
          <w:szCs w:val="22"/>
        </w:rPr>
        <w:t xml:space="preserve">4.1. Poskytovatel je povinen mít po celou dobu platnosti smlouvy sjednáno pojištění odpovědnosti za škodu způsobenou poskytovatelem třetí osobě, a to s limitem pojistného plnění minimálně ve výši 1.000.000,- Kč a zaplacené pojistné. Poskytovatel na výzvu objednatele nejpozději do 5 pracovních dnů předloží doklad o platném pojištění. </w:t>
      </w:r>
    </w:p>
    <w:p w:rsidR="002F70EB" w:rsidRDefault="002F70EB" w:rsidP="002F70EB">
      <w:pPr>
        <w:pStyle w:val="Default"/>
        <w:jc w:val="both"/>
        <w:rPr>
          <w:color w:val="00000A"/>
          <w:sz w:val="22"/>
          <w:szCs w:val="22"/>
        </w:rPr>
      </w:pPr>
    </w:p>
    <w:p w:rsidR="002F70EB" w:rsidRDefault="002F70EB" w:rsidP="002F70EB">
      <w:pPr>
        <w:pStyle w:val="Default"/>
        <w:jc w:val="both"/>
        <w:rPr>
          <w:color w:val="00000A"/>
          <w:sz w:val="22"/>
          <w:szCs w:val="22"/>
        </w:rPr>
      </w:pPr>
      <w:r>
        <w:rPr>
          <w:color w:val="00000A"/>
          <w:sz w:val="22"/>
          <w:szCs w:val="22"/>
        </w:rPr>
        <w:t xml:space="preserve">4.2. Poskytovatel se zavazuje poskytovat služby dle platných právních předpisů a za podmínek sjednaných smlouvou. </w:t>
      </w:r>
    </w:p>
    <w:p w:rsidR="002F70EB" w:rsidRDefault="002F70EB" w:rsidP="002F70EB">
      <w:pPr>
        <w:pStyle w:val="Default"/>
        <w:jc w:val="both"/>
        <w:rPr>
          <w:color w:val="00000A"/>
          <w:sz w:val="22"/>
          <w:szCs w:val="22"/>
        </w:rPr>
      </w:pPr>
    </w:p>
    <w:p w:rsidR="002F70EB" w:rsidRDefault="002F70EB" w:rsidP="002F70EB">
      <w:pPr>
        <w:pStyle w:val="Default"/>
        <w:jc w:val="both"/>
        <w:rPr>
          <w:color w:val="00000A"/>
          <w:sz w:val="22"/>
          <w:szCs w:val="22"/>
        </w:rPr>
      </w:pPr>
      <w:r>
        <w:rPr>
          <w:color w:val="00000A"/>
          <w:sz w:val="22"/>
          <w:szCs w:val="22"/>
        </w:rPr>
        <w:t xml:space="preserve">4.3. V případě prodlení poskytovatele se zhotovením prací dle předmětu smlouvy, stanovené </w:t>
      </w:r>
      <w:r>
        <w:rPr>
          <w:color w:val="00000A"/>
          <w:sz w:val="22"/>
          <w:szCs w:val="22"/>
        </w:rPr>
        <w:br/>
        <w:t xml:space="preserve">v objednávce, se poskytovatel zavazuje, zaplatit objednateli smluvní pokutu ve výši 0,1% z ceny nesplněné části díla bez DPH, a to za každý kalendářní den prodlení až do řádného splnění závazku. Smluvní pokuta se nezapočítává do případného nároku objednatele na náhradu škody ve smyslu </w:t>
      </w:r>
      <w:r>
        <w:rPr>
          <w:color w:val="00000A"/>
          <w:sz w:val="22"/>
          <w:szCs w:val="22"/>
        </w:rPr>
        <w:br/>
        <w:t xml:space="preserve">§ 2050 občanského zákoníku. </w:t>
      </w:r>
    </w:p>
    <w:p w:rsidR="002F70EB" w:rsidRDefault="002F70EB" w:rsidP="002F70EB">
      <w:pPr>
        <w:pStyle w:val="Default"/>
        <w:jc w:val="both"/>
        <w:rPr>
          <w:color w:val="00000A"/>
          <w:sz w:val="22"/>
          <w:szCs w:val="22"/>
        </w:rPr>
      </w:pPr>
    </w:p>
    <w:p w:rsidR="002F70EB" w:rsidRDefault="002F70EB" w:rsidP="002F70EB">
      <w:pPr>
        <w:pStyle w:val="Default"/>
        <w:jc w:val="both"/>
        <w:rPr>
          <w:color w:val="00000A"/>
          <w:sz w:val="22"/>
          <w:szCs w:val="22"/>
        </w:rPr>
      </w:pPr>
      <w:r>
        <w:rPr>
          <w:color w:val="00000A"/>
          <w:sz w:val="22"/>
          <w:szCs w:val="22"/>
        </w:rPr>
        <w:t xml:space="preserve">4.4. Poskytovatel nese plnou odpovědnost za škodu způsobenou objednateli a je povinen mu jakoukoliv škodu vzniklou v souvislosti s plněním předmětu smlouvy uhradit. Výše náhrady škody nebo výše sankce není omezena. </w:t>
      </w:r>
    </w:p>
    <w:p w:rsidR="002F70EB" w:rsidRDefault="002F70EB" w:rsidP="002F70EB">
      <w:pPr>
        <w:pStyle w:val="Default"/>
        <w:jc w:val="both"/>
        <w:rPr>
          <w:color w:val="00000A"/>
          <w:sz w:val="22"/>
          <w:szCs w:val="22"/>
        </w:rPr>
      </w:pPr>
    </w:p>
    <w:p w:rsidR="002F70EB" w:rsidRDefault="002F70EB" w:rsidP="002F70EB">
      <w:pPr>
        <w:pStyle w:val="Default"/>
        <w:jc w:val="both"/>
        <w:rPr>
          <w:color w:val="00000A"/>
          <w:sz w:val="22"/>
          <w:szCs w:val="22"/>
        </w:rPr>
      </w:pPr>
      <w:r>
        <w:rPr>
          <w:color w:val="00000A"/>
          <w:sz w:val="22"/>
          <w:szCs w:val="22"/>
        </w:rPr>
        <w:t xml:space="preserve">4.5. Objednatel se zavazuje uhradit poskytovateli z jakékoli neoprávněně neuhrazené části faktury dodavatele (včetně DPH) úrok z prodlení ve výši stanovené nařízením vlády č. 351/2013 Sb. v platném znění, za každý den prodlení vůči dnu splatnosti faktury. </w:t>
      </w:r>
    </w:p>
    <w:p w:rsidR="002F70EB" w:rsidRDefault="002F70EB" w:rsidP="002F70EB">
      <w:pPr>
        <w:pStyle w:val="Default"/>
        <w:jc w:val="both"/>
        <w:rPr>
          <w:color w:val="00000A"/>
        </w:rPr>
      </w:pPr>
    </w:p>
    <w:p w:rsidR="002F70EB" w:rsidRDefault="002F70EB" w:rsidP="002F70EB">
      <w:pPr>
        <w:pStyle w:val="Default"/>
        <w:jc w:val="both"/>
        <w:rPr>
          <w:color w:val="00000A"/>
        </w:rPr>
      </w:pPr>
    </w:p>
    <w:p w:rsidR="002F70EB" w:rsidRDefault="002F70EB" w:rsidP="002F70EB">
      <w:pPr>
        <w:pStyle w:val="Default"/>
        <w:tabs>
          <w:tab w:val="center" w:pos="4536"/>
        </w:tabs>
        <w:rPr>
          <w:color w:val="00000A"/>
          <w:sz w:val="22"/>
          <w:szCs w:val="22"/>
        </w:rPr>
      </w:pPr>
      <w:r>
        <w:rPr>
          <w:b/>
          <w:bCs/>
          <w:color w:val="00000A"/>
          <w:sz w:val="22"/>
          <w:szCs w:val="22"/>
        </w:rPr>
        <w:tab/>
        <w:t>Článek V.</w:t>
      </w:r>
    </w:p>
    <w:p w:rsidR="002F70EB" w:rsidRDefault="002F70EB" w:rsidP="002F70EB">
      <w:pPr>
        <w:pStyle w:val="Default"/>
        <w:jc w:val="center"/>
        <w:rPr>
          <w:color w:val="00000A"/>
          <w:sz w:val="22"/>
          <w:szCs w:val="22"/>
        </w:rPr>
      </w:pPr>
      <w:r>
        <w:rPr>
          <w:b/>
          <w:bCs/>
          <w:color w:val="00000A"/>
          <w:sz w:val="22"/>
          <w:szCs w:val="22"/>
        </w:rPr>
        <w:t>Místo a doba plnění</w:t>
      </w:r>
    </w:p>
    <w:p w:rsidR="002F70EB" w:rsidRDefault="002F70EB" w:rsidP="002F70EB">
      <w:pPr>
        <w:pStyle w:val="Default"/>
        <w:jc w:val="both"/>
        <w:rPr>
          <w:color w:val="00000A"/>
          <w:sz w:val="22"/>
          <w:szCs w:val="22"/>
        </w:rPr>
      </w:pPr>
      <w:r>
        <w:rPr>
          <w:color w:val="00000A"/>
          <w:sz w:val="22"/>
          <w:szCs w:val="22"/>
        </w:rPr>
        <w:t xml:space="preserve">5.1. Místem plnění veřejné zakázky jsou vybrané budovy na území města Sokolova. </w:t>
      </w:r>
    </w:p>
    <w:p w:rsidR="002F70EB" w:rsidRDefault="002F70EB" w:rsidP="002F70EB">
      <w:pPr>
        <w:pStyle w:val="Default"/>
        <w:jc w:val="both"/>
        <w:rPr>
          <w:color w:val="00000A"/>
          <w:sz w:val="22"/>
          <w:szCs w:val="22"/>
        </w:rPr>
      </w:pPr>
      <w:r>
        <w:rPr>
          <w:color w:val="00000A"/>
          <w:sz w:val="22"/>
          <w:szCs w:val="22"/>
        </w:rPr>
        <w:t xml:space="preserve">5.2. Smlouva je uzavřena na dobu 6 let, a to ode dne podpisu smluvních stran, nebo do vyčerpání finančního limitu ve výši 1 200 000 Kč bez DPH. K ceně bude započtena DPH v platné výši. </w:t>
      </w:r>
    </w:p>
    <w:p w:rsidR="002F70EB" w:rsidRDefault="002F70EB" w:rsidP="002F70EB">
      <w:pPr>
        <w:pStyle w:val="Default"/>
        <w:jc w:val="both"/>
        <w:rPr>
          <w:color w:val="00000A"/>
          <w:sz w:val="22"/>
          <w:szCs w:val="22"/>
        </w:rPr>
      </w:pPr>
    </w:p>
    <w:p w:rsidR="002F70EB" w:rsidRDefault="002F70EB" w:rsidP="002F70EB">
      <w:pPr>
        <w:pStyle w:val="Default"/>
        <w:jc w:val="both"/>
        <w:rPr>
          <w:color w:val="00000A"/>
          <w:sz w:val="22"/>
          <w:szCs w:val="22"/>
        </w:rPr>
      </w:pPr>
    </w:p>
    <w:p w:rsidR="002F70EB" w:rsidRDefault="002F70EB" w:rsidP="002F70EB">
      <w:pPr>
        <w:pStyle w:val="Default"/>
        <w:tabs>
          <w:tab w:val="left" w:pos="1404"/>
          <w:tab w:val="center" w:pos="4536"/>
        </w:tabs>
        <w:rPr>
          <w:color w:val="00000A"/>
          <w:sz w:val="22"/>
          <w:szCs w:val="22"/>
        </w:rPr>
      </w:pPr>
      <w:r>
        <w:rPr>
          <w:b/>
          <w:bCs/>
          <w:color w:val="00000A"/>
          <w:sz w:val="22"/>
          <w:szCs w:val="22"/>
        </w:rPr>
        <w:tab/>
      </w:r>
      <w:r>
        <w:rPr>
          <w:b/>
          <w:bCs/>
          <w:color w:val="00000A"/>
          <w:sz w:val="22"/>
          <w:szCs w:val="22"/>
        </w:rPr>
        <w:tab/>
        <w:t>Článek VI.</w:t>
      </w:r>
    </w:p>
    <w:p w:rsidR="002F70EB" w:rsidRDefault="002F70EB" w:rsidP="002F70EB">
      <w:pPr>
        <w:pStyle w:val="Default"/>
        <w:jc w:val="center"/>
        <w:rPr>
          <w:color w:val="00000A"/>
          <w:sz w:val="22"/>
          <w:szCs w:val="22"/>
        </w:rPr>
      </w:pPr>
      <w:r>
        <w:rPr>
          <w:b/>
          <w:bCs/>
          <w:color w:val="00000A"/>
          <w:sz w:val="22"/>
          <w:szCs w:val="22"/>
        </w:rPr>
        <w:t>Smluvní cena a platební podmínky</w:t>
      </w:r>
    </w:p>
    <w:p w:rsidR="002F70EB" w:rsidRDefault="002F70EB" w:rsidP="002F70EB">
      <w:pPr>
        <w:pStyle w:val="Default"/>
        <w:jc w:val="both"/>
      </w:pPr>
      <w:r>
        <w:rPr>
          <w:color w:val="00000A"/>
          <w:sz w:val="22"/>
          <w:szCs w:val="22"/>
        </w:rPr>
        <w:t>6.1. Smluvní ceny za plnění předmětu smlouvy jsou uvedené v </w:t>
      </w:r>
      <w:r w:rsidR="00113E9B">
        <w:rPr>
          <w:b/>
          <w:color w:val="00000A"/>
          <w:sz w:val="22"/>
          <w:szCs w:val="22"/>
        </w:rPr>
        <w:t>P</w:t>
      </w:r>
      <w:r>
        <w:rPr>
          <w:b/>
          <w:color w:val="00000A"/>
          <w:sz w:val="22"/>
          <w:szCs w:val="22"/>
        </w:rPr>
        <w:t>říloze č. 1</w:t>
      </w:r>
      <w:r w:rsidR="00113E9B">
        <w:rPr>
          <w:b/>
          <w:color w:val="00000A"/>
          <w:sz w:val="22"/>
          <w:szCs w:val="22"/>
        </w:rPr>
        <w:t xml:space="preserve"> – Specifikace prací vč. cen</w:t>
      </w:r>
      <w:r>
        <w:rPr>
          <w:color w:val="00000A"/>
          <w:sz w:val="22"/>
          <w:szCs w:val="22"/>
        </w:rPr>
        <w:t>, která je nedílnou součástí Smlouvy.</w:t>
      </w:r>
    </w:p>
    <w:p w:rsidR="002F70EB" w:rsidRDefault="002F70EB" w:rsidP="002F70EB">
      <w:pPr>
        <w:spacing w:after="0" w:line="240" w:lineRule="auto"/>
        <w:jc w:val="both"/>
        <w:rPr>
          <w:rFonts w:ascii="Times New Roman" w:hAnsi="Times New Roman" w:cs="Times New Roman"/>
          <w:color w:val="000000"/>
          <w:sz w:val="24"/>
          <w:szCs w:val="24"/>
        </w:rPr>
      </w:pPr>
    </w:p>
    <w:p w:rsidR="002F70EB" w:rsidRDefault="002F70EB" w:rsidP="002F70EB">
      <w:pPr>
        <w:spacing w:after="137" w:line="240" w:lineRule="auto"/>
        <w:jc w:val="both"/>
      </w:pPr>
      <w:r>
        <w:rPr>
          <w:rFonts w:ascii="Times New Roman" w:hAnsi="Times New Roman" w:cs="Times New Roman"/>
          <w:color w:val="000000"/>
        </w:rPr>
        <w:t xml:space="preserve">6.2. Cena za provedené služby bude vypočtena tak, že budou sečteny součiny jednotkových cen jednotlivých služeb dle přílohy č. 1 k této smlouvě a počet jednotek jednotlivých služeb uvedených v předávacím protokolu podepsaným zástupcem objednatele. Existence podepsaného předávacího protokolu je hmotněprávní podmínkou k právu poskytovatele na úhradu ceny za poskytnuté služby i právu vystavit na tuto cenu fakturu.  Smluvní cena je uvedena jako cena konečná a nepřekročitelná, jednotkové ceny obsahují veškeré náklady dodavatele související s realizací předmětu veřejné zakázky (tj. hodnotu práce včetně poplatků, pojištění, daňových odvodů, pohonných hmot, apod.). </w:t>
      </w:r>
    </w:p>
    <w:p w:rsidR="002F70EB" w:rsidRDefault="002F70EB" w:rsidP="002F70EB">
      <w:pPr>
        <w:spacing w:after="137" w:line="240" w:lineRule="auto"/>
        <w:jc w:val="both"/>
        <w:rPr>
          <w:rFonts w:ascii="Times New Roman" w:hAnsi="Times New Roman" w:cs="Times New Roman"/>
          <w:color w:val="000000"/>
        </w:rPr>
      </w:pPr>
      <w:r>
        <w:rPr>
          <w:rFonts w:ascii="Times New Roman" w:hAnsi="Times New Roman" w:cs="Times New Roman"/>
          <w:color w:val="000000"/>
        </w:rPr>
        <w:t xml:space="preserve">6.3. Ceny jsou platné v nezměněné výši od data nabytí účinnosti smlouvy až do ukončení všech objednaných prací a do ukončení platnosti smlouvy. Upravit je lze pouze v souvislosti </w:t>
      </w:r>
      <w:r>
        <w:rPr>
          <w:rFonts w:ascii="Times New Roman" w:hAnsi="Times New Roman" w:cs="Times New Roman"/>
          <w:color w:val="000000"/>
        </w:rPr>
        <w:br/>
        <w:t xml:space="preserve">se změnou daňových předpisů týkajících se DPH, a to o výši, která bude odpovídat takové legislativní změně v době fakturace. </w:t>
      </w:r>
    </w:p>
    <w:p w:rsidR="002F70EB" w:rsidRDefault="002F70EB" w:rsidP="002F70EB">
      <w:pPr>
        <w:spacing w:after="137" w:line="240" w:lineRule="auto"/>
        <w:jc w:val="both"/>
        <w:rPr>
          <w:rFonts w:ascii="Times New Roman" w:hAnsi="Times New Roman" w:cs="Times New Roman"/>
          <w:color w:val="000000"/>
        </w:rPr>
      </w:pPr>
      <w:r>
        <w:rPr>
          <w:rFonts w:ascii="Times New Roman" w:hAnsi="Times New Roman" w:cs="Times New Roman"/>
          <w:color w:val="000000"/>
        </w:rPr>
        <w:t xml:space="preserve">6.4. Všechny služby musí být poskytnuty objednateli v požadovaném rozsahu, a to bez jakéhokoliv omezení. Poskytovatel nebude oprávněn „doúčtovat“ objednateli jakékoliv dodatečné služby </w:t>
      </w:r>
      <w:r>
        <w:rPr>
          <w:rFonts w:ascii="Times New Roman" w:hAnsi="Times New Roman" w:cs="Times New Roman"/>
          <w:color w:val="000000"/>
        </w:rPr>
        <w:br/>
        <w:t xml:space="preserve">či dodávky, které budou nezbytné pro řádné splnění dílčího nebo celého předmětu zakázky, a to např. </w:t>
      </w:r>
      <w:r>
        <w:rPr>
          <w:rFonts w:ascii="Times New Roman" w:hAnsi="Times New Roman" w:cs="Times New Roman"/>
          <w:color w:val="000000"/>
        </w:rPr>
        <w:br/>
        <w:t xml:space="preserve">i z důvodu, že poskytovatel chybně odhadl dílčí cenu anebo poskytl nekvalitní práci, dodávku či službu, v jejichž důsledku bylo nezbytné poskytnout další plnění pro komplexní a řádné splnění dílčího nebo celého předmětu zakázky apod. </w:t>
      </w:r>
    </w:p>
    <w:p w:rsidR="002F70EB" w:rsidRDefault="002F70EB" w:rsidP="002F70EB">
      <w:pPr>
        <w:spacing w:after="137" w:line="240" w:lineRule="auto"/>
        <w:jc w:val="both"/>
        <w:rPr>
          <w:rFonts w:ascii="Times New Roman" w:hAnsi="Times New Roman" w:cs="Times New Roman"/>
          <w:color w:val="000000"/>
        </w:rPr>
      </w:pPr>
      <w:r>
        <w:rPr>
          <w:rFonts w:ascii="Times New Roman" w:hAnsi="Times New Roman" w:cs="Times New Roman"/>
          <w:color w:val="000000"/>
        </w:rPr>
        <w:t xml:space="preserve">6.5. Poskytovatel vystaví fakturu za objednávku po řádném dokončení a objednatelem na základě předávacího protokolu převzatých služeb či prací. </w:t>
      </w:r>
    </w:p>
    <w:p w:rsidR="002F70EB" w:rsidRDefault="002F70EB" w:rsidP="002F70EB">
      <w:pPr>
        <w:spacing w:after="137" w:line="240" w:lineRule="auto"/>
        <w:jc w:val="both"/>
        <w:rPr>
          <w:rFonts w:ascii="Times New Roman" w:hAnsi="Times New Roman" w:cs="Times New Roman"/>
          <w:color w:val="000000"/>
        </w:rPr>
      </w:pPr>
      <w:r>
        <w:rPr>
          <w:rFonts w:ascii="Times New Roman" w:hAnsi="Times New Roman" w:cs="Times New Roman"/>
          <w:color w:val="000000"/>
        </w:rPr>
        <w:t xml:space="preserve">6.6. Každá faktura musí mít náležitosti daňového dokladu podle platné legislativy, a musí být vystavena a předána objednateli nejpozději do 10 pracovních dnů od řádného dokončení předmětu dílčí zakázky. </w:t>
      </w:r>
    </w:p>
    <w:p w:rsidR="002F70EB" w:rsidRDefault="002F70EB" w:rsidP="002F70EB">
      <w:pPr>
        <w:spacing w:after="137" w:line="240" w:lineRule="auto"/>
        <w:jc w:val="both"/>
        <w:rPr>
          <w:rFonts w:ascii="Times New Roman" w:hAnsi="Times New Roman" w:cs="Times New Roman"/>
          <w:color w:val="000000"/>
        </w:rPr>
      </w:pPr>
      <w:r>
        <w:rPr>
          <w:rFonts w:ascii="Times New Roman" w:hAnsi="Times New Roman" w:cs="Times New Roman"/>
          <w:color w:val="000000"/>
        </w:rPr>
        <w:t>6.7. Každá faktura bude obsahovat číslo objednávky, ke které se vztahuje.</w:t>
      </w:r>
    </w:p>
    <w:p w:rsidR="002F70EB" w:rsidRDefault="002F70EB" w:rsidP="002F70EB">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6.8. Objednatel si vyhrazuje právo vrátit fakturu poskytovateli s výzvou k její opravě či doplnění </w:t>
      </w:r>
      <w:r>
        <w:rPr>
          <w:rFonts w:ascii="Times New Roman" w:hAnsi="Times New Roman" w:cs="Times New Roman"/>
          <w:color w:val="000000"/>
        </w:rPr>
        <w:br/>
        <w:t xml:space="preserve">s uvedením jejího nedostatku, pokud nebude obsahovat náležitosti daňového dokladu či přesáhne dohodnutou odměnu, nebo provedené práce nebudou odpovídat svou kvalitou </w:t>
      </w:r>
      <w:r>
        <w:rPr>
          <w:rFonts w:ascii="Times New Roman" w:hAnsi="Times New Roman" w:cs="Times New Roman"/>
        </w:rPr>
        <w:t xml:space="preserve">a rozsahem objednávce. V takovém případě se přerušuje běh lhůty splatnosti a nová lhůta splatnosti začne běžet okamžikem doručení nové faktury objednateli. </w:t>
      </w:r>
    </w:p>
    <w:p w:rsidR="002F70EB" w:rsidRDefault="002F70EB" w:rsidP="002F70EB">
      <w:pPr>
        <w:spacing w:after="156" w:line="240" w:lineRule="auto"/>
        <w:jc w:val="both"/>
        <w:rPr>
          <w:rFonts w:ascii="Times New Roman" w:hAnsi="Times New Roman" w:cs="Times New Roman"/>
        </w:rPr>
      </w:pPr>
      <w:r>
        <w:rPr>
          <w:rFonts w:ascii="Times New Roman" w:hAnsi="Times New Roman" w:cs="Times New Roman"/>
        </w:rPr>
        <w:t xml:space="preserve">6.9. Faktury musí být vystaveny se splatností min. 21 dnů od převzetí faktury objednatelem. </w:t>
      </w:r>
    </w:p>
    <w:p w:rsidR="002F70EB" w:rsidRDefault="002F70EB" w:rsidP="002F70EB">
      <w:pPr>
        <w:spacing w:after="156" w:line="240" w:lineRule="auto"/>
        <w:jc w:val="both"/>
        <w:rPr>
          <w:rFonts w:ascii="Times New Roman" w:hAnsi="Times New Roman" w:cs="Times New Roman"/>
        </w:rPr>
      </w:pPr>
      <w:r>
        <w:rPr>
          <w:rFonts w:ascii="Times New Roman" w:hAnsi="Times New Roman" w:cs="Times New Roman"/>
        </w:rPr>
        <w:t xml:space="preserve">6.10. Fakturace i platby budou prováděny v české měně v souladu s platnými daňovými předpisy. </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 xml:space="preserve">6.11. Objednatel neposkytuje zálohy. </w:t>
      </w:r>
    </w:p>
    <w:p w:rsidR="002F70EB" w:rsidRDefault="002F70EB" w:rsidP="002F70EB">
      <w:pPr>
        <w:spacing w:after="0" w:line="240" w:lineRule="auto"/>
        <w:jc w:val="both"/>
        <w:rPr>
          <w:rFonts w:ascii="Times New Roman" w:hAnsi="Times New Roman" w:cs="Times New Roman"/>
        </w:rPr>
      </w:pPr>
    </w:p>
    <w:p w:rsidR="002F70EB" w:rsidRDefault="002F70EB" w:rsidP="002F70EB">
      <w:pPr>
        <w:spacing w:after="0" w:line="240" w:lineRule="auto"/>
        <w:jc w:val="both"/>
        <w:rPr>
          <w:rFonts w:ascii="Times New Roman" w:hAnsi="Times New Roman" w:cs="Times New Roman"/>
        </w:rPr>
      </w:pPr>
    </w:p>
    <w:p w:rsidR="002F70EB" w:rsidRDefault="002F70EB" w:rsidP="002F70EB">
      <w:pPr>
        <w:spacing w:after="0" w:line="240" w:lineRule="auto"/>
        <w:jc w:val="center"/>
        <w:rPr>
          <w:rFonts w:ascii="Times New Roman" w:hAnsi="Times New Roman" w:cs="Times New Roman"/>
        </w:rPr>
      </w:pPr>
      <w:r>
        <w:rPr>
          <w:rFonts w:ascii="Times New Roman" w:hAnsi="Times New Roman" w:cs="Times New Roman"/>
          <w:b/>
          <w:bCs/>
        </w:rPr>
        <w:t>Článek VII.</w:t>
      </w:r>
    </w:p>
    <w:p w:rsidR="002F70EB" w:rsidRDefault="002F70EB" w:rsidP="002F70EB">
      <w:pPr>
        <w:spacing w:after="0" w:line="240" w:lineRule="auto"/>
        <w:jc w:val="center"/>
        <w:rPr>
          <w:rFonts w:ascii="Times New Roman" w:hAnsi="Times New Roman" w:cs="Times New Roman"/>
        </w:rPr>
      </w:pPr>
      <w:r>
        <w:rPr>
          <w:rFonts w:ascii="Times New Roman" w:hAnsi="Times New Roman" w:cs="Times New Roman"/>
          <w:b/>
          <w:bCs/>
        </w:rPr>
        <w:t>Oprávněné osoby</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 xml:space="preserve">7.1 Každá ze smluvních stran jmenuje v odstavcích níže oprávněnou osobu či oprávněné osoby (dále jen „Oprávněné osoby“). Oprávněné osoby budou zastupovat smluvní stranu v obchodních záležitostech souvisejících s plněním této Smlouvy. Oprávněné osoby nejsou oprávněny tuto Smlouvu měnit ani ji doplňovat, nejsou-li statutární orgány. </w:t>
      </w:r>
    </w:p>
    <w:p w:rsidR="002F70EB" w:rsidRDefault="002F70EB" w:rsidP="002F70EB">
      <w:pPr>
        <w:spacing w:after="0" w:line="240" w:lineRule="auto"/>
        <w:jc w:val="both"/>
        <w:rPr>
          <w:rFonts w:ascii="Times New Roman" w:hAnsi="Times New Roman" w:cs="Times New Roman"/>
        </w:rPr>
      </w:pP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 xml:space="preserve">7.2 Oprávněnými osobami za Objednatele jsou: </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 xml:space="preserve">Bc. Karel Suchý, vedoucí oddělení vnitřní správy, odbor správy majetku – okruh prací A – C </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Ing. Jiří Krotil, vedoucí oddělení informatiky, odbor kanceláře tajemníka – okruh prací D</w:t>
      </w:r>
    </w:p>
    <w:p w:rsidR="002F70EB" w:rsidRDefault="002F70EB" w:rsidP="002F70EB">
      <w:pPr>
        <w:spacing w:after="0" w:line="240" w:lineRule="auto"/>
        <w:jc w:val="both"/>
      </w:pPr>
      <w:r>
        <w:rPr>
          <w:rFonts w:ascii="Times New Roman" w:hAnsi="Times New Roman" w:cs="Times New Roman"/>
        </w:rPr>
        <w:t xml:space="preserve">e-mail: </w:t>
      </w:r>
      <w:hyperlink r:id="rId8">
        <w:r>
          <w:rPr>
            <w:rStyle w:val="Internetovodkaz"/>
            <w:rFonts w:ascii="Times New Roman" w:hAnsi="Times New Roman" w:cs="Times New Roman"/>
          </w:rPr>
          <w:t>karel.suchy@mu-sokolov.cz</w:t>
        </w:r>
      </w:hyperlink>
      <w:r>
        <w:rPr>
          <w:rFonts w:ascii="Times New Roman" w:hAnsi="Times New Roman" w:cs="Times New Roman"/>
        </w:rPr>
        <w:t xml:space="preserve">, mobil 724002745 </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 xml:space="preserve">e-mail </w:t>
      </w:r>
      <w:hyperlink r:id="rId9">
        <w:r>
          <w:rPr>
            <w:rStyle w:val="Internetovodkaz"/>
            <w:rFonts w:ascii="Times New Roman" w:hAnsi="Times New Roman" w:cs="Times New Roman"/>
          </w:rPr>
          <w:t>jiri.krotil@mu-sokolov.cz</w:t>
        </w:r>
      </w:hyperlink>
      <w:r>
        <w:rPr>
          <w:rFonts w:ascii="Times New Roman" w:hAnsi="Times New Roman" w:cs="Times New Roman"/>
        </w:rPr>
        <w:t>, mobil 724538110</w:t>
      </w:r>
    </w:p>
    <w:p w:rsidR="002F70EB" w:rsidRDefault="002F70EB" w:rsidP="002F70EB">
      <w:pPr>
        <w:spacing w:after="0" w:line="240" w:lineRule="auto"/>
        <w:jc w:val="both"/>
        <w:rPr>
          <w:rFonts w:ascii="Times New Roman" w:hAnsi="Times New Roman" w:cs="Times New Roman"/>
        </w:rPr>
      </w:pP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 xml:space="preserve">7.3 Oprávněnými osobami za Poskytovatele jsou: </w:t>
      </w:r>
    </w:p>
    <w:permStart w:id="923621302" w:edGrp="everyone"/>
    <w:p w:rsidR="002F70EB" w:rsidRPr="00FD7D7E" w:rsidRDefault="002F70EB" w:rsidP="002F70EB">
      <w:pPr>
        <w:spacing w:after="0" w:line="240" w:lineRule="auto"/>
        <w:jc w:val="both"/>
        <w:rPr>
          <w:rFonts w:ascii="Times New Roman" w:hAnsi="Times New Roman" w:cs="Times New Roman"/>
          <w:highlight w:val="yellow"/>
        </w:rPr>
      </w:pPr>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923621302"/>
      <w:r>
        <w:rPr>
          <w:color w:val="00000A"/>
        </w:rPr>
        <w:t xml:space="preserve">   </w:t>
      </w:r>
      <w:r w:rsidRPr="00FD7D7E">
        <w:rPr>
          <w:rFonts w:ascii="Times New Roman" w:hAnsi="Times New Roman" w:cs="Times New Roman"/>
          <w:color w:val="00000A"/>
        </w:rPr>
        <w:t xml:space="preserve">tel.: </w:t>
      </w:r>
      <w:permStart w:id="449325846" w:edGrp="everyone"/>
      <w:r w:rsidRPr="00FD7D7E">
        <w:rPr>
          <w:rFonts w:ascii="Times New Roman" w:hAnsi="Times New Roman" w:cs="Times New Roman"/>
        </w:rPr>
        <w:fldChar w:fldCharType="begin">
          <w:ffData>
            <w:name w:val="Text1"/>
            <w:enabled/>
            <w:calcOnExit w:val="0"/>
            <w:textInput/>
          </w:ffData>
        </w:fldChar>
      </w:r>
      <w:r w:rsidRPr="00FD7D7E">
        <w:rPr>
          <w:rFonts w:ascii="Times New Roman" w:hAnsi="Times New Roman" w:cs="Times New Roman"/>
        </w:rPr>
        <w:instrText xml:space="preserve"> FORMTEXT </w:instrText>
      </w:r>
      <w:r w:rsidRPr="00FD7D7E">
        <w:rPr>
          <w:rFonts w:ascii="Times New Roman" w:hAnsi="Times New Roman" w:cs="Times New Roman"/>
        </w:rPr>
      </w:r>
      <w:r w:rsidRPr="00FD7D7E">
        <w:rPr>
          <w:rFonts w:ascii="Times New Roman" w:hAnsi="Times New Roman" w:cs="Times New Roman"/>
        </w:rPr>
        <w:fldChar w:fldCharType="separate"/>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rPr>
        <w:fldChar w:fldCharType="end"/>
      </w:r>
      <w:permEnd w:id="449325846"/>
      <w:r w:rsidRPr="00FD7D7E">
        <w:rPr>
          <w:rFonts w:ascii="Times New Roman" w:hAnsi="Times New Roman" w:cs="Times New Roman"/>
          <w:color w:val="00000A"/>
        </w:rPr>
        <w:t xml:space="preserve">    email: </w:t>
      </w:r>
      <w:permStart w:id="475800548" w:edGrp="everyone"/>
      <w:r w:rsidRPr="00FD7D7E">
        <w:rPr>
          <w:rFonts w:ascii="Times New Roman" w:hAnsi="Times New Roman" w:cs="Times New Roman"/>
        </w:rPr>
        <w:fldChar w:fldCharType="begin">
          <w:ffData>
            <w:name w:val="Text1"/>
            <w:enabled/>
            <w:calcOnExit w:val="0"/>
            <w:textInput/>
          </w:ffData>
        </w:fldChar>
      </w:r>
      <w:r w:rsidRPr="00FD7D7E">
        <w:rPr>
          <w:rFonts w:ascii="Times New Roman" w:hAnsi="Times New Roman" w:cs="Times New Roman"/>
        </w:rPr>
        <w:instrText xml:space="preserve"> FORMTEXT </w:instrText>
      </w:r>
      <w:r w:rsidRPr="00FD7D7E">
        <w:rPr>
          <w:rFonts w:ascii="Times New Roman" w:hAnsi="Times New Roman" w:cs="Times New Roman"/>
        </w:rPr>
      </w:r>
      <w:r w:rsidRPr="00FD7D7E">
        <w:rPr>
          <w:rFonts w:ascii="Times New Roman" w:hAnsi="Times New Roman" w:cs="Times New Roman"/>
        </w:rPr>
        <w:fldChar w:fldCharType="separate"/>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rPr>
        <w:fldChar w:fldCharType="end"/>
      </w:r>
      <w:permEnd w:id="475800548"/>
      <w:r w:rsidRPr="00FD7D7E">
        <w:rPr>
          <w:rFonts w:ascii="Times New Roman" w:hAnsi="Times New Roman" w:cs="Times New Roman"/>
          <w:color w:val="00000A"/>
        </w:rPr>
        <w:t xml:space="preserve">   </w:t>
      </w:r>
    </w:p>
    <w:permStart w:id="1713119486" w:edGrp="everyone"/>
    <w:p w:rsidR="002F70EB" w:rsidRPr="00FD7D7E" w:rsidRDefault="002F70EB" w:rsidP="002F70EB">
      <w:pPr>
        <w:spacing w:after="0" w:line="240" w:lineRule="auto"/>
        <w:jc w:val="both"/>
        <w:rPr>
          <w:rFonts w:ascii="Times New Roman" w:hAnsi="Times New Roman" w:cs="Times New Roman"/>
          <w:b/>
        </w:rPr>
      </w:pPr>
      <w:r w:rsidRPr="00FD7D7E">
        <w:rPr>
          <w:rFonts w:ascii="Times New Roman" w:hAnsi="Times New Roman" w:cs="Times New Roman"/>
        </w:rPr>
        <w:fldChar w:fldCharType="begin">
          <w:ffData>
            <w:name w:val="Text1"/>
            <w:enabled/>
            <w:calcOnExit w:val="0"/>
            <w:textInput/>
          </w:ffData>
        </w:fldChar>
      </w:r>
      <w:r w:rsidRPr="00FD7D7E">
        <w:rPr>
          <w:rFonts w:ascii="Times New Roman" w:hAnsi="Times New Roman" w:cs="Times New Roman"/>
        </w:rPr>
        <w:instrText xml:space="preserve"> FORMTEXT </w:instrText>
      </w:r>
      <w:r w:rsidRPr="00FD7D7E">
        <w:rPr>
          <w:rFonts w:ascii="Times New Roman" w:hAnsi="Times New Roman" w:cs="Times New Roman"/>
        </w:rPr>
      </w:r>
      <w:r w:rsidRPr="00FD7D7E">
        <w:rPr>
          <w:rFonts w:ascii="Times New Roman" w:hAnsi="Times New Roman" w:cs="Times New Roman"/>
        </w:rPr>
        <w:fldChar w:fldCharType="separate"/>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rPr>
        <w:fldChar w:fldCharType="end"/>
      </w:r>
      <w:permEnd w:id="1713119486"/>
      <w:r w:rsidRPr="00FD7D7E">
        <w:rPr>
          <w:rFonts w:ascii="Times New Roman" w:hAnsi="Times New Roman" w:cs="Times New Roman"/>
          <w:color w:val="00000A"/>
        </w:rPr>
        <w:t xml:space="preserve">   tel.: </w:t>
      </w:r>
      <w:permStart w:id="1253605029" w:edGrp="everyone"/>
      <w:r w:rsidRPr="00FD7D7E">
        <w:rPr>
          <w:rFonts w:ascii="Times New Roman" w:hAnsi="Times New Roman" w:cs="Times New Roman"/>
        </w:rPr>
        <w:fldChar w:fldCharType="begin">
          <w:ffData>
            <w:name w:val="Text1"/>
            <w:enabled/>
            <w:calcOnExit w:val="0"/>
            <w:textInput/>
          </w:ffData>
        </w:fldChar>
      </w:r>
      <w:r w:rsidRPr="00FD7D7E">
        <w:rPr>
          <w:rFonts w:ascii="Times New Roman" w:hAnsi="Times New Roman" w:cs="Times New Roman"/>
        </w:rPr>
        <w:instrText xml:space="preserve"> FORMTEXT </w:instrText>
      </w:r>
      <w:r w:rsidRPr="00FD7D7E">
        <w:rPr>
          <w:rFonts w:ascii="Times New Roman" w:hAnsi="Times New Roman" w:cs="Times New Roman"/>
        </w:rPr>
      </w:r>
      <w:r w:rsidRPr="00FD7D7E">
        <w:rPr>
          <w:rFonts w:ascii="Times New Roman" w:hAnsi="Times New Roman" w:cs="Times New Roman"/>
        </w:rPr>
        <w:fldChar w:fldCharType="separate"/>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rPr>
        <w:fldChar w:fldCharType="end"/>
      </w:r>
      <w:permEnd w:id="1253605029"/>
      <w:r w:rsidRPr="00FD7D7E">
        <w:rPr>
          <w:rFonts w:ascii="Times New Roman" w:hAnsi="Times New Roman" w:cs="Times New Roman"/>
          <w:color w:val="00000A"/>
        </w:rPr>
        <w:t xml:space="preserve">    email: </w:t>
      </w:r>
      <w:permStart w:id="1219569778" w:edGrp="everyone"/>
      <w:r w:rsidRPr="00FD7D7E">
        <w:rPr>
          <w:rFonts w:ascii="Times New Roman" w:hAnsi="Times New Roman" w:cs="Times New Roman"/>
        </w:rPr>
        <w:fldChar w:fldCharType="begin">
          <w:ffData>
            <w:name w:val="Text1"/>
            <w:enabled/>
            <w:calcOnExit w:val="0"/>
            <w:textInput/>
          </w:ffData>
        </w:fldChar>
      </w:r>
      <w:r w:rsidRPr="00FD7D7E">
        <w:rPr>
          <w:rFonts w:ascii="Times New Roman" w:hAnsi="Times New Roman" w:cs="Times New Roman"/>
        </w:rPr>
        <w:instrText xml:space="preserve"> FORMTEXT </w:instrText>
      </w:r>
      <w:r w:rsidRPr="00FD7D7E">
        <w:rPr>
          <w:rFonts w:ascii="Times New Roman" w:hAnsi="Times New Roman" w:cs="Times New Roman"/>
        </w:rPr>
      </w:r>
      <w:r w:rsidRPr="00FD7D7E">
        <w:rPr>
          <w:rFonts w:ascii="Times New Roman" w:hAnsi="Times New Roman" w:cs="Times New Roman"/>
        </w:rPr>
        <w:fldChar w:fldCharType="separate"/>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noProof/>
        </w:rPr>
        <w:t> </w:t>
      </w:r>
      <w:r w:rsidRPr="00FD7D7E">
        <w:rPr>
          <w:rFonts w:ascii="Times New Roman" w:hAnsi="Times New Roman" w:cs="Times New Roman"/>
        </w:rPr>
        <w:fldChar w:fldCharType="end"/>
      </w:r>
      <w:permEnd w:id="1219569778"/>
      <w:r w:rsidRPr="00FD7D7E">
        <w:rPr>
          <w:rFonts w:ascii="Times New Roman" w:hAnsi="Times New Roman" w:cs="Times New Roman"/>
          <w:color w:val="00000A"/>
        </w:rPr>
        <w:t xml:space="preserve">   </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lastRenderedPageBreak/>
        <w:t xml:space="preserve">7.4 Případné změny oprávněných osob smluvních stran uvedených výše nebo případné změny osob uvedených na první straně Smlouvy či jejich telefonických, emailových spojení nebo jiných kontaktních údajů se považují za změněné dnem doručení písemného oznámení o takové změně druhé smluvní straně, tedy tyto změny se neprovádí formou písemného dodatku k této smlouvě. </w:t>
      </w:r>
    </w:p>
    <w:p w:rsidR="002F70EB" w:rsidRDefault="002F70EB" w:rsidP="002F70EB">
      <w:pPr>
        <w:spacing w:after="0" w:line="240" w:lineRule="auto"/>
        <w:jc w:val="both"/>
        <w:rPr>
          <w:rFonts w:ascii="Times New Roman" w:hAnsi="Times New Roman" w:cs="Times New Roman"/>
        </w:rPr>
      </w:pPr>
    </w:p>
    <w:p w:rsidR="002F70EB" w:rsidRDefault="002F70EB" w:rsidP="002F70EB">
      <w:pPr>
        <w:spacing w:after="0" w:line="240" w:lineRule="auto"/>
        <w:jc w:val="center"/>
        <w:rPr>
          <w:rFonts w:ascii="Times New Roman" w:hAnsi="Times New Roman" w:cs="Times New Roman"/>
        </w:rPr>
      </w:pPr>
      <w:r>
        <w:rPr>
          <w:rFonts w:ascii="Times New Roman" w:hAnsi="Times New Roman" w:cs="Times New Roman"/>
          <w:b/>
          <w:bCs/>
        </w:rPr>
        <w:t>Článek VIII.</w:t>
      </w:r>
    </w:p>
    <w:p w:rsidR="002F70EB" w:rsidRDefault="002F70EB" w:rsidP="002F70EB">
      <w:pPr>
        <w:spacing w:after="0" w:line="240" w:lineRule="auto"/>
        <w:jc w:val="center"/>
        <w:rPr>
          <w:rFonts w:ascii="Times New Roman" w:hAnsi="Times New Roman" w:cs="Times New Roman"/>
        </w:rPr>
      </w:pPr>
      <w:r>
        <w:rPr>
          <w:rFonts w:ascii="Times New Roman" w:hAnsi="Times New Roman" w:cs="Times New Roman"/>
          <w:b/>
          <w:bCs/>
        </w:rPr>
        <w:t>Odstoupení od smlouvy</w:t>
      </w:r>
    </w:p>
    <w:p w:rsidR="002F70EB" w:rsidRDefault="002F70EB" w:rsidP="002F70EB">
      <w:pPr>
        <w:spacing w:after="134" w:line="240" w:lineRule="auto"/>
        <w:jc w:val="both"/>
        <w:rPr>
          <w:rFonts w:ascii="Times New Roman" w:hAnsi="Times New Roman" w:cs="Times New Roman"/>
        </w:rPr>
      </w:pPr>
      <w:r>
        <w:rPr>
          <w:rFonts w:ascii="Times New Roman" w:hAnsi="Times New Roman" w:cs="Times New Roman"/>
        </w:rPr>
        <w:t xml:space="preserve">8.1 Objednatel vyhrazuje právo zastavit průběh plnění předmětu veřejné zakázky, resp. smlouvy </w:t>
      </w:r>
      <w:r>
        <w:rPr>
          <w:rFonts w:ascii="Times New Roman" w:hAnsi="Times New Roman" w:cs="Times New Roman"/>
        </w:rPr>
        <w:br/>
        <w:t xml:space="preserve">a rovněž jednostranně smlouvu ukončit, a to bez jakékoliv sankce či náhrady za nedokončené plnění. </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 xml:space="preserve">8.2 Objednatel může smlouvu vypovědět z jakéhokoliv důvodu, resp. bez udání důvodu, s tím, že taková výpověď je účinná dnem doručení poskytovateli, není-li stanoveno jinak. Objednatel se zavazuje, že dílčí plnění objednané písemným pokynem před termínem ukončení smlouvy uhradí podle podmínek této smlouvy. </w:t>
      </w:r>
    </w:p>
    <w:p w:rsidR="002F70EB" w:rsidRDefault="002F70EB" w:rsidP="002F70EB">
      <w:pPr>
        <w:spacing w:after="0" w:line="240" w:lineRule="auto"/>
        <w:jc w:val="both"/>
        <w:rPr>
          <w:rFonts w:ascii="Times New Roman" w:hAnsi="Times New Roman" w:cs="Times New Roman"/>
        </w:rPr>
      </w:pPr>
    </w:p>
    <w:p w:rsidR="002F70EB" w:rsidRDefault="002F70EB" w:rsidP="002F70EB">
      <w:pPr>
        <w:spacing w:after="0" w:line="240" w:lineRule="auto"/>
        <w:rPr>
          <w:rFonts w:ascii="Times New Roman" w:hAnsi="Times New Roman" w:cs="Times New Roman"/>
        </w:rPr>
      </w:pPr>
    </w:p>
    <w:p w:rsidR="002F70EB" w:rsidRDefault="002F70EB" w:rsidP="002F70EB">
      <w:pPr>
        <w:spacing w:after="0" w:line="240" w:lineRule="auto"/>
        <w:jc w:val="center"/>
        <w:rPr>
          <w:rFonts w:ascii="Times New Roman" w:hAnsi="Times New Roman" w:cs="Times New Roman"/>
        </w:rPr>
      </w:pPr>
      <w:r>
        <w:rPr>
          <w:rFonts w:ascii="Times New Roman" w:hAnsi="Times New Roman" w:cs="Times New Roman"/>
          <w:b/>
          <w:bCs/>
        </w:rPr>
        <w:t>Článek IX.</w:t>
      </w:r>
    </w:p>
    <w:p w:rsidR="002F70EB" w:rsidRDefault="002F70EB" w:rsidP="002F70EB">
      <w:pPr>
        <w:spacing w:after="0" w:line="240" w:lineRule="auto"/>
        <w:jc w:val="center"/>
        <w:rPr>
          <w:rFonts w:ascii="Times New Roman" w:hAnsi="Times New Roman" w:cs="Times New Roman"/>
        </w:rPr>
      </w:pPr>
      <w:r>
        <w:rPr>
          <w:rFonts w:ascii="Times New Roman" w:hAnsi="Times New Roman" w:cs="Times New Roman"/>
          <w:b/>
          <w:bCs/>
        </w:rPr>
        <w:t>Závěrečná ustanovení</w:t>
      </w:r>
    </w:p>
    <w:p w:rsidR="002F70EB" w:rsidRDefault="002F70EB" w:rsidP="002F70EB">
      <w:pPr>
        <w:spacing w:after="0" w:line="240" w:lineRule="auto"/>
        <w:jc w:val="both"/>
        <w:rPr>
          <w:rFonts w:ascii="Times New Roman" w:hAnsi="Times New Roman" w:cs="Times New Roman"/>
          <w:sz w:val="24"/>
          <w:szCs w:val="24"/>
        </w:rPr>
      </w:pPr>
      <w:r>
        <w:rPr>
          <w:rFonts w:ascii="Times New Roman" w:hAnsi="Times New Roman" w:cs="Times New Roman"/>
        </w:rPr>
        <w:t xml:space="preserve">9.1 Smlouva bude zveřejněna objednatelem v registru smluv podle zákona č. 340/2015 Sb., </w:t>
      </w:r>
      <w:r>
        <w:rPr>
          <w:rFonts w:ascii="Times New Roman" w:hAnsi="Times New Roman" w:cs="Times New Roman"/>
        </w:rPr>
        <w:br/>
        <w:t xml:space="preserve">o zvláštních podmínkách účinnosti některých smluv, uveřejňování těchto smluv a o registru </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 xml:space="preserve">smluv (zákon o registru smluv). Objednatel zašle tuto smlouvu správci registru smluv k uveřejnění bez zbytečného odkladu, nejpozději však do 30 dnů od uzavření smlouvy. </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 xml:space="preserve">9.3 Smluvní strany navzájem prohlašují, že smlouva neobsahuje žádné obchodní tajemství. </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 xml:space="preserve">9.4 Změny či doplnění smlouvy je možné činit výhradně formou písemných a číselně označených dodatků ke smlouvě schválených oběma smluvními stranami s výjimkou údajů týkajících se identifikace smluvních stran, oprávněných osob a jejich kontaktních údajů, které smluvní strany činí jednostranným písemným oznámením druhé smluvní straně. </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 xml:space="preserve">9.5 V případě, že poskytovatel použije byť i jen k plnění určité části předmětu této smlouvy poddodavatele, odpovídá poskytovatel za plnění poskytnuté poddodavatelem tak, jako by toto plnění poskytoval poskytovatel sám. </w:t>
      </w:r>
    </w:p>
    <w:p w:rsidR="002F70EB" w:rsidRDefault="002F70EB" w:rsidP="002F70EB">
      <w:pPr>
        <w:spacing w:after="135" w:line="240" w:lineRule="auto"/>
        <w:jc w:val="both"/>
        <w:rPr>
          <w:rFonts w:ascii="Times New Roman" w:hAnsi="Times New Roman" w:cs="Times New Roman"/>
        </w:rPr>
      </w:pPr>
      <w:r>
        <w:rPr>
          <w:rFonts w:ascii="Times New Roman" w:hAnsi="Times New Roman" w:cs="Times New Roman"/>
        </w:rPr>
        <w:t xml:space="preserve">9.6 Smlouva je vyhotovena ve dvou exemplářích s platností originálu, z nichž objednatel </w:t>
      </w:r>
      <w:r>
        <w:rPr>
          <w:rFonts w:ascii="Times New Roman" w:hAnsi="Times New Roman" w:cs="Times New Roman"/>
        </w:rPr>
        <w:br/>
        <w:t xml:space="preserve">a poskytovatel obdrží po jednom. </w:t>
      </w:r>
    </w:p>
    <w:p w:rsidR="002F70EB" w:rsidRDefault="002F70EB" w:rsidP="002F70EB">
      <w:pPr>
        <w:spacing w:after="135" w:line="240" w:lineRule="auto"/>
        <w:jc w:val="both"/>
        <w:rPr>
          <w:rFonts w:ascii="Times New Roman" w:hAnsi="Times New Roman" w:cs="Times New Roman"/>
        </w:rPr>
      </w:pPr>
      <w:r>
        <w:rPr>
          <w:rFonts w:ascii="Times New Roman" w:hAnsi="Times New Roman" w:cs="Times New Roman"/>
        </w:rPr>
        <w:t xml:space="preserve">9.7 Smlouva nabývá platnosti dnem podpisu oběma smluvními stranami a účinnosti dnem uveřejnění </w:t>
      </w:r>
      <w:r>
        <w:rPr>
          <w:rFonts w:ascii="Times New Roman" w:hAnsi="Times New Roman" w:cs="Times New Roman"/>
        </w:rPr>
        <w:br/>
        <w:t xml:space="preserve">v registru smluv podle zákona č. 340/2015 Sb., o zvláštních podmínkách účinnosti některých smluv, uveřejňování těchto smluv a o registru smluv (zákon o registru smluv). Objednatel zašle tuto smlouvu správci registru smluv k uveřejnění bez zbytečného odkladu. </w:t>
      </w:r>
    </w:p>
    <w:p w:rsidR="002F70EB" w:rsidRDefault="002F70EB" w:rsidP="002F70EB">
      <w:pPr>
        <w:spacing w:after="0" w:line="240" w:lineRule="auto"/>
        <w:jc w:val="both"/>
        <w:rPr>
          <w:rFonts w:ascii="Times New Roman" w:hAnsi="Times New Roman" w:cs="Times New Roman"/>
        </w:rPr>
      </w:pPr>
      <w:r>
        <w:rPr>
          <w:rFonts w:ascii="Times New Roman" w:hAnsi="Times New Roman" w:cs="Times New Roman"/>
        </w:rPr>
        <w:t xml:space="preserve">9.8 Smluvní strany prohlašují, že si tuto smlouvu přečetly, že s jejím obsahem souhlasí a na důkaz toho připojují své podpisy. </w:t>
      </w:r>
    </w:p>
    <w:p w:rsidR="002F70EB" w:rsidRDefault="002F70EB" w:rsidP="002F70EB">
      <w:pPr>
        <w:pStyle w:val="Zkladntext20"/>
        <w:shd w:val="clear" w:color="auto" w:fill="auto"/>
        <w:ind w:firstLine="0"/>
        <w:rPr>
          <w:rFonts w:ascii="Times New Roman" w:hAnsi="Times New Roman" w:cs="Times New Roman"/>
        </w:rPr>
      </w:pPr>
    </w:p>
    <w:p w:rsidR="002F70EB" w:rsidRDefault="002F70EB" w:rsidP="002F70EB">
      <w:pPr>
        <w:pStyle w:val="Zkladntext20"/>
        <w:shd w:val="clear" w:color="auto" w:fill="auto"/>
        <w:ind w:firstLine="0"/>
        <w:rPr>
          <w:rFonts w:ascii="Times New Roman" w:hAnsi="Times New Roman" w:cs="Times New Roman"/>
        </w:rPr>
      </w:pPr>
      <w:r>
        <w:rPr>
          <w:rFonts w:ascii="Times New Roman" w:hAnsi="Times New Roman" w:cs="Times New Roman"/>
        </w:rPr>
        <w:t>Doložka podle § 41 zák. č. 128/2000 Sb., o obcích, v platném znění:</w:t>
      </w:r>
    </w:p>
    <w:p w:rsidR="002F70EB" w:rsidRDefault="002F70EB" w:rsidP="002F70EB">
      <w:pPr>
        <w:pStyle w:val="Zkladntext20"/>
        <w:shd w:val="clear" w:color="auto" w:fill="auto"/>
        <w:ind w:firstLine="0"/>
        <w:rPr>
          <w:rFonts w:ascii="Times New Roman" w:hAnsi="Times New Roman" w:cs="Times New Roman"/>
        </w:rPr>
      </w:pPr>
      <w:r>
        <w:rPr>
          <w:noProof/>
          <w:lang w:eastAsia="cs-CZ"/>
        </w:rPr>
        <mc:AlternateContent>
          <mc:Choice Requires="wps">
            <w:drawing>
              <wp:anchor distT="0" distB="8890" distL="3581400" distR="597535" simplePos="0" relativeHeight="251659264" behindDoc="1" locked="0" layoutInCell="1" allowOverlap="1" wp14:anchorId="2BB082D1" wp14:editId="2D9750C9">
                <wp:simplePos x="0" y="0"/>
                <wp:positionH relativeFrom="margin">
                  <wp:posOffset>5396865</wp:posOffset>
                </wp:positionH>
                <wp:positionV relativeFrom="paragraph">
                  <wp:posOffset>1413510</wp:posOffset>
                </wp:positionV>
                <wp:extent cx="46355" cy="62865"/>
                <wp:effectExtent l="0" t="3810" r="0" b="1270"/>
                <wp:wrapTopAndBottom/>
                <wp:docPr id="3" name="Text Box 4"/>
                <wp:cNvGraphicFramePr/>
                <a:graphic xmlns:a="http://schemas.openxmlformats.org/drawingml/2006/main">
                  <a:graphicData uri="http://schemas.microsoft.com/office/word/2010/wordprocessingShape">
                    <wps:wsp>
                      <wps:cNvSpPr/>
                      <wps:spPr>
                        <a:xfrm>
                          <a:off x="0" y="0"/>
                          <a:ext cx="45720" cy="62280"/>
                        </a:xfrm>
                        <a:prstGeom prst="rect">
                          <a:avLst/>
                        </a:prstGeom>
                        <a:noFill/>
                        <a:ln>
                          <a:noFill/>
                        </a:ln>
                      </wps:spPr>
                      <wps:style>
                        <a:lnRef idx="0">
                          <a:scrgbClr r="0" g="0" b="0"/>
                        </a:lnRef>
                        <a:fillRef idx="0">
                          <a:scrgbClr r="0" g="0" b="0"/>
                        </a:fillRef>
                        <a:effectRef idx="0">
                          <a:scrgbClr r="0" g="0" b="0"/>
                        </a:effectRef>
                        <a:fontRef idx="minor"/>
                      </wps:style>
                      <wps:txbx>
                        <w:txbxContent>
                          <w:p w:rsidR="002F70EB" w:rsidRDefault="002F70EB" w:rsidP="002F70EB">
                            <w:pPr>
                              <w:pStyle w:val="Zkladntext20"/>
                              <w:shd w:val="clear" w:color="auto" w:fill="auto"/>
                              <w:spacing w:line="220" w:lineRule="exact"/>
                              <w:ind w:firstLine="0"/>
                            </w:pPr>
                            <w:permStart w:id="1972269002" w:edGrp="everyone"/>
                            <w:permEnd w:id="1972269002"/>
                          </w:p>
                        </w:txbxContent>
                      </wps:txbx>
                      <wps:bodyPr lIns="0" tIns="0" rIns="0" bIns="0">
                        <a:noAutofit/>
                      </wps:bodyPr>
                    </wps:wsp>
                  </a:graphicData>
                </a:graphic>
              </wp:anchor>
            </w:drawing>
          </mc:Choice>
          <mc:Fallback>
            <w:pict>
              <v:rect id="Text Box 4" o:spid="_x0000_s1026" style="position:absolute;left:0;text-align:left;margin-left:424.95pt;margin-top:111.3pt;width:3.65pt;height:4.95pt;z-index:-251657216;visibility:visible;mso-wrap-style:square;mso-wrap-distance-left:282pt;mso-wrap-distance-top:0;mso-wrap-distance-right:47.05pt;mso-wrap-distance-bottom:.7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" filled="f" stroked="f">
                <v:textbox inset="0,0,0,0">
                  <w:txbxContent>
                    <w:p w:rsidR="002F70EB" w:rsidRDefault="002F70EB" w:rsidP="002F70EB">
                      <w:pPr>
                        <w:pStyle w:val="Zkladntext20"/>
                        <w:shd w:val="clear" w:color="auto" w:fill="auto"/>
                        <w:spacing w:line="220" w:lineRule="exact"/>
                        <w:ind w:firstLine="0"/>
                      </w:pPr>
                      <w:permStart w:id="1972269002" w:edGrp="everyone"/>
                      <w:permEnd w:id="1972269002"/>
                    </w:p>
                  </w:txbxContent>
                </v:textbox>
                <w10:wrap type="topAndBottom" anchorx="margin"/>
              </v:rect>
            </w:pict>
          </mc:Fallback>
        </mc:AlternateContent>
      </w:r>
      <w:r>
        <w:rPr>
          <w:rFonts w:ascii="Times New Roman" w:hAnsi="Times New Roman" w:cs="Times New Roman"/>
        </w:rPr>
        <w:t>Tato smlouva byla schválena Radou města Sokolova usnesením č.                  dne ………………2018.</w:t>
      </w:r>
    </w:p>
    <w:p w:rsidR="002F70EB" w:rsidRDefault="002F70EB" w:rsidP="002F70EB">
      <w:pPr>
        <w:pStyle w:val="Zkladntext20"/>
        <w:shd w:val="clear" w:color="auto" w:fill="auto"/>
        <w:ind w:firstLine="0"/>
        <w:rPr>
          <w:rFonts w:ascii="Times New Roman" w:hAnsi="Times New Roman" w:cs="Times New Roman"/>
        </w:rPr>
      </w:pPr>
    </w:p>
    <w:p w:rsidR="002F70EB" w:rsidRDefault="002F70EB" w:rsidP="002F70EB">
      <w:pPr>
        <w:spacing w:after="0" w:line="240" w:lineRule="auto"/>
        <w:rPr>
          <w:rFonts w:ascii="Times New Roman" w:hAnsi="Times New Roman" w:cs="Times New Roman"/>
          <w:b/>
          <w:i/>
        </w:rPr>
      </w:pPr>
    </w:p>
    <w:p w:rsidR="002F70EB" w:rsidRDefault="002F70EB" w:rsidP="002F70EB">
      <w:pPr>
        <w:spacing w:after="0" w:line="240" w:lineRule="auto"/>
        <w:rPr>
          <w:rFonts w:ascii="Times New Roman" w:hAnsi="Times New Roman" w:cs="Times New Roman"/>
          <w:b/>
          <w:i/>
        </w:rPr>
      </w:pPr>
      <w:r>
        <w:rPr>
          <w:rFonts w:ascii="Times New Roman" w:hAnsi="Times New Roman" w:cs="Times New Roman"/>
          <w:b/>
          <w:i/>
        </w:rPr>
        <w:t>Příloha – specifikace prací vč. cen</w:t>
      </w:r>
    </w:p>
    <w:p w:rsidR="002F70EB" w:rsidRDefault="002F70EB" w:rsidP="002F70EB">
      <w:pPr>
        <w:spacing w:after="0" w:line="240" w:lineRule="auto"/>
        <w:rPr>
          <w:rFonts w:ascii="Times New Roman" w:hAnsi="Times New Roman" w:cs="Times New Roman"/>
        </w:rPr>
      </w:pPr>
    </w:p>
    <w:p w:rsidR="002F70EB" w:rsidRDefault="002F70EB" w:rsidP="002F70EB">
      <w:pPr>
        <w:spacing w:after="0" w:line="240" w:lineRule="auto"/>
        <w:rPr>
          <w:rFonts w:ascii="Times New Roman" w:hAnsi="Times New Roman" w:cs="Times New Roman"/>
        </w:rPr>
      </w:pPr>
      <w:r>
        <w:rPr>
          <w:rFonts w:ascii="Times New Roman" w:hAnsi="Times New Roman" w:cs="Times New Roman"/>
        </w:rPr>
        <w:t>V</w:t>
      </w:r>
      <w:r w:rsidR="003D7D53">
        <w:rPr>
          <w:rFonts w:ascii="Times New Roman" w:hAnsi="Times New Roman" w:cs="Times New Roman"/>
        </w:rPr>
        <w:t> Sokolově</w:t>
      </w:r>
      <w:r>
        <w:rPr>
          <w:rFonts w:ascii="Times New Roman" w:hAnsi="Times New Roman" w:cs="Times New Roman"/>
        </w:rPr>
        <w:t xml:space="preserve"> dne </w:t>
      </w:r>
      <w:r w:rsidR="003D7D5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      </w:t>
      </w:r>
      <w:permStart w:id="1069686984" w:edGrp="everyone"/>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1069686984"/>
      <w:r>
        <w:rPr>
          <w:color w:val="00000A"/>
        </w:rPr>
        <w:t xml:space="preserve">   </w:t>
      </w:r>
      <w:r>
        <w:rPr>
          <w:rFonts w:ascii="Times New Roman" w:hAnsi="Times New Roman" w:cs="Times New Roman"/>
        </w:rPr>
        <w:t xml:space="preserve">                dne  </w:t>
      </w:r>
      <w:permStart w:id="2113873471" w:edGrp="everyone"/>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2113873471"/>
      <w:r>
        <w:rPr>
          <w:color w:val="00000A"/>
        </w:rPr>
        <w:t xml:space="preserve">   </w:t>
      </w:r>
    </w:p>
    <w:p w:rsidR="002F70EB" w:rsidRDefault="002F70EB" w:rsidP="002F70EB">
      <w:pPr>
        <w:spacing w:after="0" w:line="240" w:lineRule="auto"/>
        <w:rPr>
          <w:rFonts w:ascii="Times New Roman" w:hAnsi="Times New Roman" w:cs="Times New Roman"/>
        </w:rPr>
      </w:pPr>
    </w:p>
    <w:p w:rsidR="002F70EB" w:rsidRDefault="002F70EB" w:rsidP="002F70EB">
      <w:pPr>
        <w:spacing w:after="0" w:line="240" w:lineRule="auto"/>
        <w:rPr>
          <w:rFonts w:ascii="Times New Roman" w:hAnsi="Times New Roman" w:cs="Times New Roman"/>
        </w:rPr>
      </w:pPr>
    </w:p>
    <w:p w:rsidR="002F70EB" w:rsidRDefault="002F70EB" w:rsidP="002F70EB">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p>
    <w:p w:rsidR="002F70EB" w:rsidRDefault="003D7D53" w:rsidP="002F70EB">
      <w:pPr>
        <w:spacing w:after="0" w:line="240" w:lineRule="auto"/>
        <w:rPr>
          <w:rFonts w:ascii="Times New Roman" w:hAnsi="Times New Roman" w:cs="Times New Roman"/>
        </w:rPr>
      </w:pPr>
      <w:r>
        <w:rPr>
          <w:rFonts w:ascii="Times New Roman" w:hAnsi="Times New Roman" w:cs="Times New Roman"/>
        </w:rPr>
        <w:t xml:space="preserve">    Renata Oulehlová, starostka    </w:t>
      </w:r>
      <w:r>
        <w:rPr>
          <w:rFonts w:ascii="Times New Roman" w:hAnsi="Times New Roman" w:cs="Times New Roman"/>
        </w:rPr>
        <w:tab/>
        <w:t xml:space="preserve">         </w:t>
      </w:r>
      <w:bookmarkStart w:id="0" w:name="_GoBack"/>
      <w:bookmarkEnd w:id="0"/>
      <w:r w:rsidR="002F70EB">
        <w:rPr>
          <w:rFonts w:ascii="Times New Roman" w:hAnsi="Times New Roman" w:cs="Times New Roman"/>
        </w:rPr>
        <w:tab/>
      </w:r>
      <w:r w:rsidR="002F70EB">
        <w:rPr>
          <w:rFonts w:ascii="Times New Roman" w:hAnsi="Times New Roman" w:cs="Times New Roman"/>
        </w:rPr>
        <w:tab/>
      </w:r>
      <w:permStart w:id="654533676" w:edGrp="everyone"/>
      <w:r w:rsidR="002F70EB" w:rsidRPr="00865AE6">
        <w:fldChar w:fldCharType="begin">
          <w:ffData>
            <w:name w:val="Text1"/>
            <w:enabled/>
            <w:calcOnExit w:val="0"/>
            <w:textInput/>
          </w:ffData>
        </w:fldChar>
      </w:r>
      <w:r w:rsidR="002F70EB" w:rsidRPr="00865AE6">
        <w:instrText xml:space="preserve"> FORMTEXT </w:instrText>
      </w:r>
      <w:r w:rsidR="002F70EB" w:rsidRPr="00865AE6">
        <w:fldChar w:fldCharType="separate"/>
      </w:r>
      <w:r w:rsidR="002F70EB" w:rsidRPr="00865AE6">
        <w:rPr>
          <w:noProof/>
        </w:rPr>
        <w:t> </w:t>
      </w:r>
      <w:r w:rsidR="002F70EB" w:rsidRPr="00865AE6">
        <w:rPr>
          <w:noProof/>
        </w:rPr>
        <w:t> </w:t>
      </w:r>
      <w:r w:rsidR="002F70EB" w:rsidRPr="00865AE6">
        <w:rPr>
          <w:noProof/>
        </w:rPr>
        <w:t> </w:t>
      </w:r>
      <w:r w:rsidR="002F70EB" w:rsidRPr="00865AE6">
        <w:rPr>
          <w:noProof/>
        </w:rPr>
        <w:t> </w:t>
      </w:r>
      <w:r w:rsidR="002F70EB" w:rsidRPr="00865AE6">
        <w:rPr>
          <w:noProof/>
        </w:rPr>
        <w:t> </w:t>
      </w:r>
      <w:r w:rsidR="002F70EB" w:rsidRPr="00865AE6">
        <w:fldChar w:fldCharType="end"/>
      </w:r>
      <w:permEnd w:id="654533676"/>
      <w:r w:rsidR="002F70EB">
        <w:rPr>
          <w:color w:val="00000A"/>
        </w:rPr>
        <w:t xml:space="preserve">   </w:t>
      </w:r>
    </w:p>
    <w:p w:rsidR="002F70EB" w:rsidRDefault="002F70EB">
      <w:pPr>
        <w:rPr>
          <w:rFonts w:ascii="Times New Roman" w:hAnsi="Times New Roman" w:cs="Times New Roman"/>
          <w:b/>
        </w:rPr>
      </w:pPr>
    </w:p>
    <w:p w:rsidR="002F70EB" w:rsidRDefault="002F70EB">
      <w:pPr>
        <w:rPr>
          <w:rFonts w:ascii="Times New Roman" w:hAnsi="Times New Roman" w:cs="Times New Roman"/>
          <w:b/>
        </w:rPr>
      </w:pPr>
    </w:p>
    <w:p w:rsidR="0076259A" w:rsidRPr="00322CDE" w:rsidRDefault="0014220E">
      <w:pPr>
        <w:rPr>
          <w:rFonts w:ascii="Times New Roman" w:hAnsi="Times New Roman" w:cs="Times New Roman"/>
          <w:b/>
          <w:i/>
        </w:rPr>
      </w:pPr>
      <w:r w:rsidRPr="00322CDE">
        <w:rPr>
          <w:rFonts w:ascii="Times New Roman" w:hAnsi="Times New Roman" w:cs="Times New Roman"/>
          <w:b/>
          <w:i/>
        </w:rPr>
        <w:lastRenderedPageBreak/>
        <w:t xml:space="preserve">Příloha č. 1 - </w:t>
      </w:r>
      <w:r w:rsidR="005A7099" w:rsidRPr="00322CDE">
        <w:rPr>
          <w:rFonts w:ascii="Times New Roman" w:hAnsi="Times New Roman" w:cs="Times New Roman"/>
          <w:b/>
          <w:i/>
        </w:rPr>
        <w:t>Specifikace prací</w:t>
      </w:r>
    </w:p>
    <w:p w:rsidR="00EF3846" w:rsidRPr="00A34D3D" w:rsidRDefault="00A34D3D" w:rsidP="00A34D3D">
      <w:pPr>
        <w:rPr>
          <w:rFonts w:ascii="Times New Roman" w:hAnsi="Times New Roman" w:cs="Times New Roman"/>
          <w:b/>
          <w:bCs/>
        </w:rPr>
      </w:pPr>
      <w:r>
        <w:rPr>
          <w:rFonts w:ascii="Times New Roman" w:hAnsi="Times New Roman" w:cs="Times New Roman"/>
          <w:b/>
          <w:bCs/>
        </w:rPr>
        <w:t>1)</w:t>
      </w:r>
      <w:r w:rsidRPr="00A34D3D">
        <w:rPr>
          <w:rFonts w:ascii="Times New Roman" w:hAnsi="Times New Roman" w:cs="Times New Roman"/>
          <w:b/>
          <w:bCs/>
        </w:rPr>
        <w:t xml:space="preserve">                                                                              </w:t>
      </w:r>
    </w:p>
    <w:tbl>
      <w:tblPr>
        <w:tblStyle w:val="Mkatabulky"/>
        <w:tblW w:w="9322" w:type="dxa"/>
        <w:tblLook w:val="04A0" w:firstRow="1" w:lastRow="0" w:firstColumn="1" w:lastColumn="0" w:noHBand="0" w:noVBand="1"/>
      </w:tblPr>
      <w:tblGrid>
        <w:gridCol w:w="6144"/>
        <w:gridCol w:w="3178"/>
      </w:tblGrid>
      <w:tr w:rsidR="00EF3846" w:rsidTr="0076259A">
        <w:tc>
          <w:tcPr>
            <w:tcW w:w="9322" w:type="dxa"/>
            <w:gridSpan w:val="2"/>
            <w:shd w:val="clear" w:color="auto" w:fill="EAF1DD" w:themeFill="accent3" w:themeFillTint="33"/>
          </w:tcPr>
          <w:p w:rsidR="00EC1376" w:rsidRPr="00EC1376" w:rsidRDefault="00EC1376" w:rsidP="00EC1376">
            <w:pPr>
              <w:rPr>
                <w:rFonts w:ascii="Times New Roman" w:hAnsi="Times New Roman" w:cs="Times New Roman"/>
                <w:b/>
                <w:bCs/>
              </w:rPr>
            </w:pPr>
            <w:r w:rsidRPr="00EC1376">
              <w:rPr>
                <w:rFonts w:ascii="Times New Roman" w:hAnsi="Times New Roman" w:cs="Times New Roman"/>
                <w:b/>
                <w:bCs/>
              </w:rPr>
              <w:t xml:space="preserve">Provedení </w:t>
            </w:r>
            <w:r w:rsidR="008463AA">
              <w:rPr>
                <w:rFonts w:ascii="Times New Roman" w:hAnsi="Times New Roman" w:cs="Times New Roman"/>
                <w:b/>
                <w:bCs/>
              </w:rPr>
              <w:t>CELKOVÉ</w:t>
            </w:r>
            <w:r w:rsidRPr="00EC1376">
              <w:rPr>
                <w:rFonts w:ascii="Times New Roman" w:hAnsi="Times New Roman" w:cs="Times New Roman"/>
                <w:b/>
                <w:bCs/>
              </w:rPr>
              <w:t xml:space="preserve"> revize na </w:t>
            </w:r>
            <w:r w:rsidR="005B7D0D">
              <w:rPr>
                <w:rFonts w:ascii="Times New Roman" w:hAnsi="Times New Roman" w:cs="Times New Roman"/>
                <w:b/>
                <w:bCs/>
              </w:rPr>
              <w:t>pevných instalacích</w:t>
            </w:r>
            <w:r w:rsidRPr="00EC1376">
              <w:rPr>
                <w:rFonts w:ascii="Times New Roman" w:hAnsi="Times New Roman" w:cs="Times New Roman"/>
                <w:b/>
                <w:bCs/>
              </w:rPr>
              <w:t xml:space="preserve"> včetně:</w:t>
            </w:r>
          </w:p>
          <w:p w:rsidR="00EF3846" w:rsidRDefault="00EC1376" w:rsidP="0076259A">
            <w:pPr>
              <w:pStyle w:val="Odstavecseseznamem"/>
              <w:numPr>
                <w:ilvl w:val="0"/>
                <w:numId w:val="1"/>
              </w:numPr>
              <w:rPr>
                <w:rFonts w:ascii="Times New Roman" w:hAnsi="Times New Roman" w:cs="Times New Roman"/>
                <w:bCs/>
              </w:rPr>
            </w:pPr>
            <w:r w:rsidRPr="00EC1376">
              <w:rPr>
                <w:rFonts w:ascii="Times New Roman" w:hAnsi="Times New Roman" w:cs="Times New Roman"/>
                <w:bCs/>
              </w:rPr>
              <w:t>vyhotovení a předání revizní zprávy a to 3x v tištěné podobě a 1x elektronicky</w:t>
            </w:r>
          </w:p>
          <w:p w:rsidR="00EC1376" w:rsidRPr="00EC1376" w:rsidRDefault="00EC1376" w:rsidP="0076259A">
            <w:pPr>
              <w:pStyle w:val="Odstavecseseznamem"/>
              <w:numPr>
                <w:ilvl w:val="0"/>
                <w:numId w:val="1"/>
              </w:numPr>
              <w:rPr>
                <w:rFonts w:ascii="Times New Roman" w:hAnsi="Times New Roman" w:cs="Times New Roman"/>
                <w:bCs/>
              </w:rPr>
            </w:pPr>
            <w:r>
              <w:rPr>
                <w:rFonts w:ascii="Times New Roman" w:hAnsi="Times New Roman" w:cs="Times New Roman"/>
                <w:bCs/>
              </w:rPr>
              <w:t>dopravy na místo plnění (do objektu zadavatele)</w:t>
            </w:r>
          </w:p>
          <w:p w:rsidR="00EC1376" w:rsidRPr="0076259A" w:rsidRDefault="00EC1376" w:rsidP="0076259A">
            <w:pPr>
              <w:pStyle w:val="Odstavecseseznamem"/>
              <w:numPr>
                <w:ilvl w:val="0"/>
                <w:numId w:val="1"/>
              </w:numPr>
              <w:rPr>
                <w:rFonts w:ascii="Times New Roman" w:hAnsi="Times New Roman" w:cs="Times New Roman"/>
                <w:bCs/>
                <w:sz w:val="28"/>
                <w:szCs w:val="28"/>
              </w:rPr>
            </w:pPr>
            <w:r>
              <w:rPr>
                <w:rFonts w:ascii="Times New Roman" w:hAnsi="Times New Roman" w:cs="Times New Roman"/>
                <w:bCs/>
              </w:rPr>
              <w:t>vedení e</w:t>
            </w:r>
            <w:r w:rsidRPr="00EC1376">
              <w:rPr>
                <w:rFonts w:ascii="Times New Roman" w:hAnsi="Times New Roman" w:cs="Times New Roman"/>
                <w:bCs/>
              </w:rPr>
              <w:t>vidence termínu k provedení další revize (Harmonogram prováděných revizí</w:t>
            </w:r>
            <w:r>
              <w:rPr>
                <w:rFonts w:ascii="Times New Roman" w:hAnsi="Times New Roman" w:cs="Times New Roman"/>
                <w:bCs/>
              </w:rPr>
              <w:t>)</w:t>
            </w:r>
          </w:p>
          <w:p w:rsidR="0076259A" w:rsidRDefault="0076259A" w:rsidP="0076259A">
            <w:pPr>
              <w:rPr>
                <w:rFonts w:ascii="Times New Roman" w:hAnsi="Times New Roman" w:cs="Times New Roman"/>
                <w:b/>
                <w:bCs/>
              </w:rPr>
            </w:pPr>
          </w:p>
          <w:p w:rsidR="0076259A" w:rsidRPr="00A34D3D" w:rsidRDefault="005B7D0D" w:rsidP="007B3405">
            <w:pPr>
              <w:rPr>
                <w:rFonts w:ascii="Times New Roman" w:hAnsi="Times New Roman" w:cs="Times New Roman"/>
                <w:b/>
                <w:bCs/>
              </w:rPr>
            </w:pPr>
            <w:r>
              <w:rPr>
                <w:rFonts w:ascii="Times New Roman" w:hAnsi="Times New Roman" w:cs="Times New Roman"/>
                <w:b/>
                <w:bCs/>
              </w:rPr>
              <w:t>v</w:t>
            </w:r>
            <w:r w:rsidR="0076259A">
              <w:rPr>
                <w:rFonts w:ascii="Times New Roman" w:hAnsi="Times New Roman" w:cs="Times New Roman"/>
                <w:b/>
                <w:bCs/>
              </w:rPr>
              <w:t xml:space="preserve"> </w:t>
            </w:r>
            <w:r>
              <w:rPr>
                <w:rFonts w:ascii="Times New Roman" w:hAnsi="Times New Roman" w:cs="Times New Roman"/>
                <w:b/>
                <w:bCs/>
              </w:rPr>
              <w:t>objektu</w:t>
            </w:r>
            <w:r w:rsidR="0076259A" w:rsidRPr="0076259A">
              <w:rPr>
                <w:rFonts w:ascii="Times New Roman" w:hAnsi="Times New Roman" w:cs="Times New Roman"/>
                <w:b/>
                <w:bCs/>
              </w:rPr>
              <w:t xml:space="preserve"> zadavatele: Městský úřad Sokolov, Rokycanova 1929 (budovy A, B)</w:t>
            </w:r>
          </w:p>
        </w:tc>
      </w:tr>
      <w:tr w:rsidR="00EF3846" w:rsidTr="0076259A">
        <w:tc>
          <w:tcPr>
            <w:tcW w:w="6144" w:type="dxa"/>
            <w:shd w:val="clear" w:color="auto" w:fill="EAF1DD" w:themeFill="accent3" w:themeFillTint="33"/>
          </w:tcPr>
          <w:p w:rsidR="00EF3846" w:rsidRDefault="00EF3846" w:rsidP="0014511F">
            <w:pPr>
              <w:rPr>
                <w:rFonts w:ascii="Times New Roman" w:hAnsi="Times New Roman" w:cs="Times New Roman"/>
                <w:b/>
                <w:bCs/>
              </w:rPr>
            </w:pPr>
            <w:r>
              <w:rPr>
                <w:rFonts w:ascii="Times New Roman" w:hAnsi="Times New Roman" w:cs="Times New Roman"/>
                <w:b/>
                <w:bCs/>
              </w:rPr>
              <w:t>cena celkem (Kč bez DPH):</w:t>
            </w:r>
          </w:p>
        </w:tc>
        <w:permStart w:id="112610178" w:edGrp="everyone"/>
        <w:tc>
          <w:tcPr>
            <w:tcW w:w="3178" w:type="dxa"/>
            <w:shd w:val="clear" w:color="auto" w:fill="C2D69B" w:themeFill="accent3" w:themeFillTint="99"/>
          </w:tcPr>
          <w:p w:rsidR="00EF3846" w:rsidRDefault="00EF3846" w:rsidP="00EC1376">
            <w:pPr>
              <w:jc w:val="right"/>
              <w:rPr>
                <w:rFonts w:ascii="Times New Roman" w:hAnsi="Times New Roman" w:cs="Times New Roman"/>
                <w:b/>
                <w:bCs/>
              </w:rPr>
            </w:pPr>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112610178"/>
            <w:r>
              <w:rPr>
                <w:color w:val="00000A"/>
              </w:rPr>
              <w:t xml:space="preserve">   </w:t>
            </w:r>
          </w:p>
        </w:tc>
      </w:tr>
    </w:tbl>
    <w:p w:rsidR="00EF3846" w:rsidRDefault="00EF3846" w:rsidP="00EF3846">
      <w:pPr>
        <w:spacing w:after="0" w:line="240" w:lineRule="auto"/>
        <w:jc w:val="both"/>
        <w:rPr>
          <w:rFonts w:ascii="Times New Roman" w:hAnsi="Times New Roman" w:cs="Times New Roman"/>
          <w:bCs/>
        </w:rPr>
      </w:pPr>
    </w:p>
    <w:tbl>
      <w:tblPr>
        <w:tblStyle w:val="Mkatabulky"/>
        <w:tblW w:w="9322" w:type="dxa"/>
        <w:tblLook w:val="04A0" w:firstRow="1" w:lastRow="0" w:firstColumn="1" w:lastColumn="0" w:noHBand="0" w:noVBand="1"/>
      </w:tblPr>
      <w:tblGrid>
        <w:gridCol w:w="4219"/>
        <w:gridCol w:w="5103"/>
      </w:tblGrid>
      <w:tr w:rsidR="00EF3846" w:rsidRPr="00EF78A2" w:rsidTr="00EC1376">
        <w:trPr>
          <w:trHeight w:val="252"/>
        </w:trPr>
        <w:tc>
          <w:tcPr>
            <w:tcW w:w="9322" w:type="dxa"/>
            <w:gridSpan w:val="2"/>
          </w:tcPr>
          <w:p w:rsidR="00EF3846" w:rsidRPr="00EC1376" w:rsidRDefault="00EF3846" w:rsidP="0014511F">
            <w:pPr>
              <w:autoSpaceDE w:val="0"/>
              <w:autoSpaceDN w:val="0"/>
              <w:adjustRightInd w:val="0"/>
              <w:rPr>
                <w:rFonts w:ascii="Times New Roman" w:hAnsi="Times New Roman" w:cs="Times New Roman"/>
                <w:bCs/>
                <w:i/>
              </w:rPr>
            </w:pPr>
            <w:r w:rsidRPr="00EC1376">
              <w:rPr>
                <w:rFonts w:ascii="Times New Roman" w:hAnsi="Times New Roman" w:cs="Times New Roman"/>
                <w:bCs/>
              </w:rPr>
              <w:t>PEVNÉ INSTALACE</w:t>
            </w:r>
            <w:r w:rsidR="00EC1376">
              <w:rPr>
                <w:rFonts w:ascii="Times New Roman" w:hAnsi="Times New Roman" w:cs="Times New Roman"/>
                <w:bCs/>
              </w:rPr>
              <w:t xml:space="preserve"> v objektu</w:t>
            </w:r>
            <w:r w:rsidRPr="00EC1376">
              <w:rPr>
                <w:rFonts w:ascii="Times New Roman" w:hAnsi="Times New Roman" w:cs="Times New Roman"/>
                <w:bCs/>
              </w:rPr>
              <w:t xml:space="preserve"> (orientační přehled)</w:t>
            </w:r>
          </w:p>
        </w:tc>
      </w:tr>
      <w:tr w:rsidR="00EF3846" w:rsidRPr="00EF78A2" w:rsidTr="003E506A">
        <w:tc>
          <w:tcPr>
            <w:tcW w:w="4219" w:type="dxa"/>
          </w:tcPr>
          <w:p w:rsidR="00EF3846" w:rsidRPr="00EF78A2" w:rsidRDefault="00EF3846" w:rsidP="0014511F">
            <w:pPr>
              <w:autoSpaceDE w:val="0"/>
              <w:autoSpaceDN w:val="0"/>
              <w:adjustRightInd w:val="0"/>
              <w:rPr>
                <w:rFonts w:ascii="Times New Roman" w:hAnsi="Times New Roman" w:cs="Times New Roman"/>
                <w:b/>
                <w:bCs/>
              </w:rPr>
            </w:pPr>
            <w:r w:rsidRPr="00EF78A2">
              <w:rPr>
                <w:rFonts w:ascii="Times New Roman" w:hAnsi="Times New Roman" w:cs="Times New Roman"/>
                <w:b/>
                <w:bCs/>
              </w:rPr>
              <w:t>popis</w:t>
            </w:r>
          </w:p>
        </w:tc>
        <w:tc>
          <w:tcPr>
            <w:tcW w:w="5103" w:type="dxa"/>
          </w:tcPr>
          <w:p w:rsidR="00EF3846" w:rsidRPr="00EF78A2" w:rsidRDefault="00EF3846" w:rsidP="0014511F">
            <w:pPr>
              <w:autoSpaceDE w:val="0"/>
              <w:autoSpaceDN w:val="0"/>
              <w:adjustRightInd w:val="0"/>
              <w:rPr>
                <w:rFonts w:ascii="Times New Roman" w:hAnsi="Times New Roman" w:cs="Times New Roman"/>
                <w:b/>
                <w:bCs/>
              </w:rPr>
            </w:pPr>
            <w:r w:rsidRPr="00EF78A2">
              <w:rPr>
                <w:rFonts w:ascii="Times New Roman" w:hAnsi="Times New Roman" w:cs="Times New Roman"/>
                <w:b/>
                <w:bCs/>
              </w:rPr>
              <w:t>cca kusů</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vývod</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612</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zářivkové svítidlo</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883</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zásuvka standard</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384</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zásuvka parapetní</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425</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zásuvka podlahová</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35</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zásuvka stolní</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9</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svítidlo LED</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96</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svítidlo LED nouzové</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56</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svítidlo venkovní</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15</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svítidlo podhledové</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38</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osušovač rukou</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18</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odsávací ventilátor</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11</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klimatizace</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9</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jeřábek</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2</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ovládání vrat</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1</w:t>
            </w:r>
          </w:p>
        </w:tc>
      </w:tr>
    </w:tbl>
    <w:p w:rsidR="00EF3846" w:rsidRDefault="00A34D3D" w:rsidP="00A34D3D">
      <w:pPr>
        <w:spacing w:after="0" w:line="240" w:lineRule="auto"/>
        <w:ind w:left="2124" w:firstLine="708"/>
        <w:jc w:val="both"/>
        <w:rPr>
          <w:rFonts w:ascii="Times New Roman" w:hAnsi="Times New Roman" w:cs="Times New Roman"/>
          <w:b/>
          <w:bCs/>
        </w:rPr>
      </w:pPr>
      <w:r>
        <w:rPr>
          <w:rFonts w:ascii="Times New Roman" w:hAnsi="Times New Roman" w:cs="Times New Roman"/>
          <w:b/>
          <w:bCs/>
        </w:rPr>
        <w:t>Váha dílčího kritéria: 40%</w:t>
      </w:r>
    </w:p>
    <w:p w:rsidR="00EC1376" w:rsidRDefault="00EC1376" w:rsidP="00EF3846">
      <w:pPr>
        <w:spacing w:after="0" w:line="240" w:lineRule="auto"/>
        <w:jc w:val="both"/>
        <w:rPr>
          <w:rFonts w:ascii="Times New Roman" w:hAnsi="Times New Roman" w:cs="Times New Roman"/>
          <w:b/>
          <w:bCs/>
        </w:rPr>
      </w:pPr>
    </w:p>
    <w:p w:rsidR="00EC1376" w:rsidRDefault="00EC1376" w:rsidP="00EF3846">
      <w:pPr>
        <w:spacing w:after="0" w:line="240" w:lineRule="auto"/>
        <w:jc w:val="both"/>
        <w:rPr>
          <w:rFonts w:ascii="Times New Roman" w:hAnsi="Times New Roman" w:cs="Times New Roman"/>
          <w:b/>
          <w:bCs/>
        </w:rPr>
      </w:pPr>
    </w:p>
    <w:p w:rsidR="00EC1376" w:rsidRDefault="00EC1376" w:rsidP="00EF3846">
      <w:pPr>
        <w:spacing w:after="0" w:line="240" w:lineRule="auto"/>
        <w:jc w:val="both"/>
        <w:rPr>
          <w:rFonts w:ascii="Times New Roman" w:hAnsi="Times New Roman" w:cs="Times New Roman"/>
          <w:b/>
          <w:bCs/>
        </w:rPr>
      </w:pPr>
    </w:p>
    <w:p w:rsidR="00EF3846" w:rsidRPr="0076259A" w:rsidRDefault="0076259A" w:rsidP="0076259A">
      <w:pPr>
        <w:rPr>
          <w:rFonts w:ascii="Times New Roman" w:hAnsi="Times New Roman" w:cs="Times New Roman"/>
          <w:b/>
          <w:bCs/>
        </w:rPr>
      </w:pPr>
      <w:r>
        <w:rPr>
          <w:rFonts w:ascii="Times New Roman" w:hAnsi="Times New Roman" w:cs="Times New Roman"/>
          <w:b/>
          <w:bCs/>
        </w:rPr>
        <w:t>2)</w:t>
      </w:r>
    </w:p>
    <w:tbl>
      <w:tblPr>
        <w:tblStyle w:val="Mkatabulky"/>
        <w:tblW w:w="9322" w:type="dxa"/>
        <w:tblLook w:val="04A0" w:firstRow="1" w:lastRow="0" w:firstColumn="1" w:lastColumn="0" w:noHBand="0" w:noVBand="1"/>
      </w:tblPr>
      <w:tblGrid>
        <w:gridCol w:w="6144"/>
        <w:gridCol w:w="3178"/>
      </w:tblGrid>
      <w:tr w:rsidR="00EF3846" w:rsidTr="0076259A">
        <w:trPr>
          <w:trHeight w:val="294"/>
        </w:trPr>
        <w:tc>
          <w:tcPr>
            <w:tcW w:w="9322" w:type="dxa"/>
            <w:gridSpan w:val="2"/>
            <w:shd w:val="clear" w:color="auto" w:fill="EAF1DD" w:themeFill="accent3" w:themeFillTint="33"/>
          </w:tcPr>
          <w:p w:rsidR="00EC1376" w:rsidRPr="0076259A" w:rsidRDefault="00EC1376" w:rsidP="00EC1376">
            <w:pPr>
              <w:rPr>
                <w:rFonts w:ascii="Times New Roman" w:hAnsi="Times New Roman" w:cs="Times New Roman"/>
                <w:bCs/>
              </w:rPr>
            </w:pPr>
            <w:r w:rsidRPr="00EC1376">
              <w:rPr>
                <w:rFonts w:ascii="Times New Roman" w:hAnsi="Times New Roman" w:cs="Times New Roman"/>
                <w:b/>
                <w:bCs/>
              </w:rPr>
              <w:t xml:space="preserve">Provedení </w:t>
            </w:r>
            <w:r w:rsidR="008463AA">
              <w:rPr>
                <w:rFonts w:ascii="Times New Roman" w:hAnsi="Times New Roman" w:cs="Times New Roman"/>
                <w:b/>
                <w:bCs/>
              </w:rPr>
              <w:t>CELKOVÉ</w:t>
            </w:r>
            <w:r w:rsidRPr="00EC1376">
              <w:rPr>
                <w:rFonts w:ascii="Times New Roman" w:hAnsi="Times New Roman" w:cs="Times New Roman"/>
                <w:b/>
                <w:bCs/>
              </w:rPr>
              <w:t xml:space="preserve"> revize na </w:t>
            </w:r>
            <w:r w:rsidR="005B7D0D">
              <w:rPr>
                <w:rFonts w:ascii="Times New Roman" w:hAnsi="Times New Roman" w:cs="Times New Roman"/>
                <w:b/>
                <w:bCs/>
              </w:rPr>
              <w:t>pevných instalacích</w:t>
            </w:r>
            <w:r w:rsidR="0076259A">
              <w:rPr>
                <w:rFonts w:ascii="Times New Roman" w:hAnsi="Times New Roman" w:cs="Times New Roman"/>
                <w:b/>
                <w:bCs/>
              </w:rPr>
              <w:t xml:space="preserve"> včetně:</w:t>
            </w:r>
          </w:p>
          <w:p w:rsidR="00EC1376" w:rsidRDefault="00EC1376" w:rsidP="00EC1376">
            <w:pPr>
              <w:pStyle w:val="Odstavecseseznamem"/>
              <w:numPr>
                <w:ilvl w:val="0"/>
                <w:numId w:val="1"/>
              </w:numPr>
              <w:rPr>
                <w:rFonts w:ascii="Times New Roman" w:hAnsi="Times New Roman" w:cs="Times New Roman"/>
                <w:bCs/>
              </w:rPr>
            </w:pPr>
            <w:r w:rsidRPr="00EC1376">
              <w:rPr>
                <w:rFonts w:ascii="Times New Roman" w:hAnsi="Times New Roman" w:cs="Times New Roman"/>
                <w:bCs/>
              </w:rPr>
              <w:t>vyhotovení a předání revizní zprávy a to 3x v tištěné podobě a 1x elektronicky</w:t>
            </w:r>
          </w:p>
          <w:p w:rsidR="00EC1376" w:rsidRPr="00EC1376" w:rsidRDefault="00EC1376" w:rsidP="00EC1376">
            <w:pPr>
              <w:pStyle w:val="Odstavecseseznamem"/>
              <w:numPr>
                <w:ilvl w:val="0"/>
                <w:numId w:val="1"/>
              </w:numPr>
              <w:rPr>
                <w:rFonts w:ascii="Times New Roman" w:hAnsi="Times New Roman" w:cs="Times New Roman"/>
                <w:bCs/>
              </w:rPr>
            </w:pPr>
            <w:r>
              <w:rPr>
                <w:rFonts w:ascii="Times New Roman" w:hAnsi="Times New Roman" w:cs="Times New Roman"/>
                <w:bCs/>
              </w:rPr>
              <w:t>dopravy na místo plnění (do objektu zadavatele)</w:t>
            </w:r>
          </w:p>
          <w:p w:rsidR="00EC1376" w:rsidRPr="0076259A" w:rsidRDefault="00EC1376" w:rsidP="00EC1376">
            <w:pPr>
              <w:pStyle w:val="Odstavecseseznamem"/>
              <w:numPr>
                <w:ilvl w:val="0"/>
                <w:numId w:val="1"/>
              </w:numPr>
              <w:rPr>
                <w:rFonts w:ascii="Times New Roman" w:hAnsi="Times New Roman" w:cs="Times New Roman"/>
                <w:b/>
                <w:bCs/>
                <w:i/>
                <w:sz w:val="28"/>
                <w:szCs w:val="28"/>
              </w:rPr>
            </w:pPr>
            <w:r w:rsidRPr="00EC1376">
              <w:rPr>
                <w:rFonts w:ascii="Times New Roman" w:hAnsi="Times New Roman" w:cs="Times New Roman"/>
                <w:bCs/>
              </w:rPr>
              <w:t>vedení evidence termínu k provedení další revize (Harmonogram prováděných revizí)</w:t>
            </w:r>
          </w:p>
          <w:p w:rsidR="0076259A" w:rsidRPr="00FB47AA" w:rsidRDefault="0076259A" w:rsidP="0076259A">
            <w:pPr>
              <w:rPr>
                <w:rFonts w:ascii="Times New Roman" w:hAnsi="Times New Roman" w:cs="Times New Roman"/>
                <w:b/>
                <w:bCs/>
                <w:i/>
              </w:rPr>
            </w:pPr>
          </w:p>
          <w:p w:rsidR="0076259A" w:rsidRPr="0076259A" w:rsidRDefault="005B7D0D" w:rsidP="00A34D3D">
            <w:pPr>
              <w:jc w:val="center"/>
              <w:rPr>
                <w:rFonts w:ascii="Times New Roman" w:hAnsi="Times New Roman" w:cs="Times New Roman"/>
                <w:b/>
                <w:bCs/>
              </w:rPr>
            </w:pPr>
            <w:r>
              <w:rPr>
                <w:rFonts w:ascii="Times New Roman" w:hAnsi="Times New Roman" w:cs="Times New Roman"/>
                <w:b/>
                <w:bCs/>
              </w:rPr>
              <w:t>v objektu</w:t>
            </w:r>
            <w:r w:rsidR="0076259A" w:rsidRPr="0076259A">
              <w:rPr>
                <w:rFonts w:ascii="Times New Roman" w:hAnsi="Times New Roman" w:cs="Times New Roman"/>
                <w:b/>
                <w:bCs/>
              </w:rPr>
              <w:t xml:space="preserve"> zadavatele: Městský úřad Sokolov, Karla Hynka Máchy1275, Sokolov (budova C)</w:t>
            </w:r>
          </w:p>
        </w:tc>
      </w:tr>
      <w:tr w:rsidR="00EF3846" w:rsidTr="0076259A">
        <w:tc>
          <w:tcPr>
            <w:tcW w:w="6144" w:type="dxa"/>
            <w:shd w:val="clear" w:color="auto" w:fill="EAF1DD" w:themeFill="accent3" w:themeFillTint="33"/>
          </w:tcPr>
          <w:p w:rsidR="00EF3846" w:rsidRDefault="00EF3846" w:rsidP="0014511F">
            <w:pPr>
              <w:rPr>
                <w:rFonts w:ascii="Times New Roman" w:hAnsi="Times New Roman" w:cs="Times New Roman"/>
                <w:b/>
                <w:bCs/>
              </w:rPr>
            </w:pPr>
            <w:r>
              <w:rPr>
                <w:rFonts w:ascii="Times New Roman" w:hAnsi="Times New Roman" w:cs="Times New Roman"/>
                <w:b/>
                <w:bCs/>
              </w:rPr>
              <w:t>cena celkem (Kč bez DPH):</w:t>
            </w:r>
          </w:p>
        </w:tc>
        <w:permStart w:id="360395025" w:edGrp="everyone"/>
        <w:tc>
          <w:tcPr>
            <w:tcW w:w="3178" w:type="dxa"/>
            <w:shd w:val="clear" w:color="auto" w:fill="C2D69B" w:themeFill="accent3" w:themeFillTint="99"/>
          </w:tcPr>
          <w:p w:rsidR="00EF3846" w:rsidRDefault="00EF3846" w:rsidP="006C45BD">
            <w:pPr>
              <w:jc w:val="right"/>
              <w:rPr>
                <w:rFonts w:ascii="Times New Roman" w:hAnsi="Times New Roman" w:cs="Times New Roman"/>
                <w:b/>
                <w:bCs/>
              </w:rPr>
            </w:pPr>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360395025"/>
            <w:r>
              <w:rPr>
                <w:color w:val="00000A"/>
              </w:rPr>
              <w:t xml:space="preserve">   </w:t>
            </w:r>
          </w:p>
        </w:tc>
      </w:tr>
    </w:tbl>
    <w:p w:rsidR="00EF3846" w:rsidRDefault="00EF3846" w:rsidP="00EF3846">
      <w:pPr>
        <w:spacing w:after="0" w:line="240" w:lineRule="auto"/>
        <w:jc w:val="both"/>
        <w:rPr>
          <w:rFonts w:ascii="Times New Roman" w:hAnsi="Times New Roman" w:cs="Times New Roman"/>
          <w:bCs/>
        </w:rPr>
      </w:pPr>
    </w:p>
    <w:tbl>
      <w:tblPr>
        <w:tblStyle w:val="Mkatabulky"/>
        <w:tblW w:w="9322" w:type="dxa"/>
        <w:tblLook w:val="04A0" w:firstRow="1" w:lastRow="0" w:firstColumn="1" w:lastColumn="0" w:noHBand="0" w:noVBand="1"/>
      </w:tblPr>
      <w:tblGrid>
        <w:gridCol w:w="4219"/>
        <w:gridCol w:w="5103"/>
      </w:tblGrid>
      <w:tr w:rsidR="00EF3846" w:rsidTr="00EC1376">
        <w:trPr>
          <w:trHeight w:val="214"/>
        </w:trPr>
        <w:tc>
          <w:tcPr>
            <w:tcW w:w="9322" w:type="dxa"/>
            <w:gridSpan w:val="2"/>
          </w:tcPr>
          <w:p w:rsidR="00EF3846" w:rsidRPr="00EC1376" w:rsidRDefault="00EF3846" w:rsidP="0014511F">
            <w:pPr>
              <w:autoSpaceDE w:val="0"/>
              <w:autoSpaceDN w:val="0"/>
              <w:adjustRightInd w:val="0"/>
              <w:rPr>
                <w:rFonts w:ascii="Times New Roman" w:hAnsi="Times New Roman" w:cs="Times New Roman"/>
                <w:bCs/>
                <w:i/>
              </w:rPr>
            </w:pPr>
            <w:r w:rsidRPr="00EC1376">
              <w:rPr>
                <w:rFonts w:ascii="Times New Roman" w:hAnsi="Times New Roman" w:cs="Times New Roman"/>
                <w:bCs/>
              </w:rPr>
              <w:t>PEVNÉ INSTALACE</w:t>
            </w:r>
            <w:r w:rsidR="00EC1376">
              <w:rPr>
                <w:rFonts w:ascii="Times New Roman" w:hAnsi="Times New Roman" w:cs="Times New Roman"/>
                <w:bCs/>
              </w:rPr>
              <w:t xml:space="preserve"> v objektu</w:t>
            </w:r>
            <w:r w:rsidRPr="00EC1376">
              <w:rPr>
                <w:rFonts w:ascii="Times New Roman" w:hAnsi="Times New Roman" w:cs="Times New Roman"/>
                <w:bCs/>
              </w:rPr>
              <w:t xml:space="preserve"> (orientační přehled)</w:t>
            </w:r>
          </w:p>
        </w:tc>
      </w:tr>
      <w:tr w:rsidR="00EF3846" w:rsidRPr="00EF78A2" w:rsidTr="003E506A">
        <w:tc>
          <w:tcPr>
            <w:tcW w:w="4219" w:type="dxa"/>
          </w:tcPr>
          <w:p w:rsidR="00EF3846" w:rsidRPr="00EF78A2" w:rsidRDefault="00EF3846" w:rsidP="0014511F">
            <w:pPr>
              <w:autoSpaceDE w:val="0"/>
              <w:autoSpaceDN w:val="0"/>
              <w:adjustRightInd w:val="0"/>
              <w:rPr>
                <w:rFonts w:ascii="Times New Roman" w:hAnsi="Times New Roman" w:cs="Times New Roman"/>
                <w:b/>
                <w:bCs/>
              </w:rPr>
            </w:pPr>
            <w:r w:rsidRPr="00EF78A2">
              <w:rPr>
                <w:rFonts w:ascii="Times New Roman" w:hAnsi="Times New Roman" w:cs="Times New Roman"/>
                <w:b/>
                <w:bCs/>
              </w:rPr>
              <w:t>popis</w:t>
            </w:r>
          </w:p>
        </w:tc>
        <w:tc>
          <w:tcPr>
            <w:tcW w:w="5103" w:type="dxa"/>
          </w:tcPr>
          <w:p w:rsidR="00EF3846" w:rsidRPr="00EF78A2" w:rsidRDefault="00EF3846" w:rsidP="0014511F">
            <w:pPr>
              <w:autoSpaceDE w:val="0"/>
              <w:autoSpaceDN w:val="0"/>
              <w:adjustRightInd w:val="0"/>
              <w:rPr>
                <w:rFonts w:ascii="Times New Roman" w:hAnsi="Times New Roman" w:cs="Times New Roman"/>
                <w:b/>
                <w:bCs/>
              </w:rPr>
            </w:pPr>
            <w:r w:rsidRPr="00EF78A2">
              <w:rPr>
                <w:rFonts w:ascii="Times New Roman" w:hAnsi="Times New Roman" w:cs="Times New Roman"/>
                <w:b/>
                <w:bCs/>
              </w:rPr>
              <w:t>cca kusů</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vývod</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142</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zářivkové svítidlo</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127</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zásuvka standard</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233</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 xml:space="preserve">svítidlo LED </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51</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svítidlo nouzové</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14</w:t>
            </w:r>
          </w:p>
        </w:tc>
      </w:tr>
    </w:tbl>
    <w:p w:rsidR="00A34D3D" w:rsidRDefault="00A34D3D" w:rsidP="00A34D3D">
      <w:pPr>
        <w:spacing w:after="0" w:line="240" w:lineRule="auto"/>
        <w:ind w:left="2124" w:firstLine="708"/>
        <w:jc w:val="both"/>
        <w:rPr>
          <w:rFonts w:ascii="Times New Roman" w:hAnsi="Times New Roman" w:cs="Times New Roman"/>
          <w:b/>
          <w:bCs/>
        </w:rPr>
      </w:pPr>
      <w:r>
        <w:rPr>
          <w:rFonts w:ascii="Times New Roman" w:hAnsi="Times New Roman" w:cs="Times New Roman"/>
          <w:b/>
          <w:bCs/>
        </w:rPr>
        <w:t>Váha dílčího kritéria: 8%</w:t>
      </w:r>
    </w:p>
    <w:p w:rsidR="00EF3846" w:rsidRDefault="00EF3846" w:rsidP="00EF3846">
      <w:pPr>
        <w:spacing w:after="0" w:line="240" w:lineRule="auto"/>
        <w:jc w:val="both"/>
        <w:rPr>
          <w:rFonts w:ascii="Times New Roman" w:hAnsi="Times New Roman" w:cs="Times New Roman"/>
          <w:b/>
          <w:bCs/>
        </w:rPr>
      </w:pPr>
    </w:p>
    <w:p w:rsidR="00035DC4" w:rsidRDefault="00035DC4" w:rsidP="00EF3846">
      <w:pPr>
        <w:spacing w:after="0" w:line="240" w:lineRule="auto"/>
        <w:jc w:val="both"/>
        <w:rPr>
          <w:rFonts w:ascii="Times New Roman" w:hAnsi="Times New Roman" w:cs="Times New Roman"/>
          <w:b/>
          <w:bCs/>
        </w:rPr>
      </w:pPr>
    </w:p>
    <w:p w:rsidR="00EF3846" w:rsidRDefault="00EF3846" w:rsidP="00EF3846">
      <w:pPr>
        <w:spacing w:after="0" w:line="240" w:lineRule="auto"/>
        <w:jc w:val="both"/>
        <w:rPr>
          <w:rFonts w:ascii="Times New Roman" w:hAnsi="Times New Roman" w:cs="Times New Roman"/>
          <w:b/>
          <w:bCs/>
        </w:rPr>
      </w:pPr>
      <w:r>
        <w:rPr>
          <w:rFonts w:ascii="Times New Roman" w:hAnsi="Times New Roman" w:cs="Times New Roman"/>
          <w:b/>
          <w:bCs/>
        </w:rPr>
        <w:lastRenderedPageBreak/>
        <w:t>3)</w:t>
      </w:r>
    </w:p>
    <w:p w:rsidR="00EF3846" w:rsidRDefault="00EF3846" w:rsidP="00EF3846">
      <w:pPr>
        <w:spacing w:after="0" w:line="240" w:lineRule="auto"/>
        <w:jc w:val="both"/>
        <w:rPr>
          <w:rFonts w:ascii="Times New Roman" w:hAnsi="Times New Roman" w:cs="Times New Roman"/>
          <w:bCs/>
        </w:rPr>
      </w:pPr>
    </w:p>
    <w:tbl>
      <w:tblPr>
        <w:tblStyle w:val="Mkatabulky"/>
        <w:tblW w:w="9322" w:type="dxa"/>
        <w:tblLook w:val="04A0" w:firstRow="1" w:lastRow="0" w:firstColumn="1" w:lastColumn="0" w:noHBand="0" w:noVBand="1"/>
      </w:tblPr>
      <w:tblGrid>
        <w:gridCol w:w="6144"/>
        <w:gridCol w:w="3178"/>
      </w:tblGrid>
      <w:tr w:rsidR="00EF3846" w:rsidTr="0076259A">
        <w:tc>
          <w:tcPr>
            <w:tcW w:w="9322" w:type="dxa"/>
            <w:gridSpan w:val="2"/>
            <w:shd w:val="clear" w:color="auto" w:fill="EAF1DD" w:themeFill="accent3" w:themeFillTint="33"/>
          </w:tcPr>
          <w:p w:rsidR="00EC1376" w:rsidRDefault="00EC1376" w:rsidP="00EC1376">
            <w:pPr>
              <w:rPr>
                <w:rFonts w:ascii="Times New Roman" w:hAnsi="Times New Roman" w:cs="Times New Roman"/>
                <w:b/>
                <w:bCs/>
              </w:rPr>
            </w:pPr>
            <w:r w:rsidRPr="00EC1376">
              <w:rPr>
                <w:rFonts w:ascii="Times New Roman" w:hAnsi="Times New Roman" w:cs="Times New Roman"/>
                <w:b/>
                <w:bCs/>
              </w:rPr>
              <w:t xml:space="preserve">Provedení </w:t>
            </w:r>
            <w:r w:rsidR="008463AA">
              <w:rPr>
                <w:rFonts w:ascii="Times New Roman" w:hAnsi="Times New Roman" w:cs="Times New Roman"/>
                <w:b/>
                <w:bCs/>
              </w:rPr>
              <w:t>CELKOVÉ</w:t>
            </w:r>
            <w:r w:rsidRPr="00EC1376">
              <w:rPr>
                <w:rFonts w:ascii="Times New Roman" w:hAnsi="Times New Roman" w:cs="Times New Roman"/>
                <w:b/>
                <w:bCs/>
              </w:rPr>
              <w:t xml:space="preserve"> revize na </w:t>
            </w:r>
            <w:r w:rsidR="005B7D0D">
              <w:rPr>
                <w:rFonts w:ascii="Times New Roman" w:hAnsi="Times New Roman" w:cs="Times New Roman"/>
                <w:b/>
                <w:bCs/>
              </w:rPr>
              <w:t>pevných instalacích</w:t>
            </w:r>
            <w:r w:rsidR="0076259A">
              <w:rPr>
                <w:rFonts w:ascii="Times New Roman" w:hAnsi="Times New Roman" w:cs="Times New Roman"/>
                <w:b/>
                <w:bCs/>
              </w:rPr>
              <w:t xml:space="preserve"> včetně:</w:t>
            </w:r>
          </w:p>
          <w:p w:rsidR="00EC1376" w:rsidRDefault="00EC1376" w:rsidP="00EC1376">
            <w:pPr>
              <w:pStyle w:val="Odstavecseseznamem"/>
              <w:numPr>
                <w:ilvl w:val="0"/>
                <w:numId w:val="1"/>
              </w:numPr>
              <w:rPr>
                <w:rFonts w:ascii="Times New Roman" w:hAnsi="Times New Roman" w:cs="Times New Roman"/>
                <w:bCs/>
              </w:rPr>
            </w:pPr>
            <w:r w:rsidRPr="00EC1376">
              <w:rPr>
                <w:rFonts w:ascii="Times New Roman" w:hAnsi="Times New Roman" w:cs="Times New Roman"/>
                <w:bCs/>
              </w:rPr>
              <w:t>vyhotovení a předání revizní zprávy a to 3x v tištěné podobě a 1x elektronicky</w:t>
            </w:r>
          </w:p>
          <w:p w:rsidR="00EC1376" w:rsidRPr="00EC1376" w:rsidRDefault="00EC1376" w:rsidP="00EC1376">
            <w:pPr>
              <w:pStyle w:val="Odstavecseseznamem"/>
              <w:numPr>
                <w:ilvl w:val="0"/>
                <w:numId w:val="1"/>
              </w:numPr>
              <w:rPr>
                <w:rFonts w:ascii="Times New Roman" w:hAnsi="Times New Roman" w:cs="Times New Roman"/>
                <w:bCs/>
              </w:rPr>
            </w:pPr>
            <w:r>
              <w:rPr>
                <w:rFonts w:ascii="Times New Roman" w:hAnsi="Times New Roman" w:cs="Times New Roman"/>
                <w:bCs/>
              </w:rPr>
              <w:t>dopravy na místo plnění (do objektu zadavatele)</w:t>
            </w:r>
          </w:p>
          <w:p w:rsidR="0076259A" w:rsidRPr="00FB47AA" w:rsidRDefault="00EC1376" w:rsidP="0076259A">
            <w:pPr>
              <w:pStyle w:val="Odstavecseseznamem"/>
              <w:numPr>
                <w:ilvl w:val="0"/>
                <w:numId w:val="1"/>
              </w:numPr>
              <w:rPr>
                <w:rFonts w:ascii="Times New Roman" w:hAnsi="Times New Roman" w:cs="Times New Roman"/>
                <w:bCs/>
                <w:sz w:val="28"/>
                <w:szCs w:val="28"/>
              </w:rPr>
            </w:pPr>
            <w:r w:rsidRPr="00EC1376">
              <w:rPr>
                <w:rFonts w:ascii="Times New Roman" w:hAnsi="Times New Roman" w:cs="Times New Roman"/>
                <w:bCs/>
              </w:rPr>
              <w:t>vedení evidence termínu k provedení další revize (Harmonogram prováděných revizí)</w:t>
            </w:r>
          </w:p>
          <w:p w:rsidR="00FB47AA" w:rsidRPr="00FB47AA" w:rsidRDefault="00FB47AA" w:rsidP="00FB47AA">
            <w:pPr>
              <w:pStyle w:val="Odstavecseseznamem"/>
              <w:rPr>
                <w:rFonts w:ascii="Times New Roman" w:hAnsi="Times New Roman" w:cs="Times New Roman"/>
                <w:bCs/>
              </w:rPr>
            </w:pPr>
          </w:p>
          <w:p w:rsidR="0076259A" w:rsidRPr="00A34D3D" w:rsidRDefault="005B7D0D" w:rsidP="005B7D0D">
            <w:pPr>
              <w:rPr>
                <w:rFonts w:ascii="Times New Roman" w:hAnsi="Times New Roman" w:cs="Times New Roman"/>
                <w:b/>
                <w:bCs/>
              </w:rPr>
            </w:pPr>
            <w:r>
              <w:rPr>
                <w:rFonts w:ascii="Times New Roman" w:hAnsi="Times New Roman" w:cs="Times New Roman"/>
                <w:b/>
                <w:bCs/>
              </w:rPr>
              <w:t xml:space="preserve">v </w:t>
            </w:r>
            <w:r w:rsidR="0076259A">
              <w:rPr>
                <w:rFonts w:ascii="Times New Roman" w:hAnsi="Times New Roman" w:cs="Times New Roman"/>
                <w:b/>
                <w:bCs/>
              </w:rPr>
              <w:t>objekt</w:t>
            </w:r>
            <w:r>
              <w:rPr>
                <w:rFonts w:ascii="Times New Roman" w:hAnsi="Times New Roman" w:cs="Times New Roman"/>
                <w:b/>
                <w:bCs/>
              </w:rPr>
              <w:t>u</w:t>
            </w:r>
            <w:r w:rsidR="0076259A">
              <w:rPr>
                <w:rFonts w:ascii="Times New Roman" w:hAnsi="Times New Roman" w:cs="Times New Roman"/>
                <w:b/>
                <w:bCs/>
              </w:rPr>
              <w:t xml:space="preserve"> zadavatele: obřadní síň, Zámecká 1, Sokolov</w:t>
            </w:r>
            <w:r w:rsidR="0076259A" w:rsidRPr="00EC1376">
              <w:rPr>
                <w:rFonts w:ascii="Times New Roman" w:hAnsi="Times New Roman" w:cs="Times New Roman"/>
                <w:b/>
                <w:bCs/>
              </w:rPr>
              <w:t xml:space="preserve"> </w:t>
            </w:r>
          </w:p>
        </w:tc>
      </w:tr>
      <w:tr w:rsidR="00EF3846" w:rsidTr="0076259A">
        <w:tc>
          <w:tcPr>
            <w:tcW w:w="6144" w:type="dxa"/>
            <w:shd w:val="clear" w:color="auto" w:fill="EAF1DD" w:themeFill="accent3" w:themeFillTint="33"/>
          </w:tcPr>
          <w:p w:rsidR="00EF3846" w:rsidRDefault="00EF3846" w:rsidP="0014511F">
            <w:pPr>
              <w:rPr>
                <w:rFonts w:ascii="Times New Roman" w:hAnsi="Times New Roman" w:cs="Times New Roman"/>
                <w:b/>
                <w:bCs/>
              </w:rPr>
            </w:pPr>
            <w:r>
              <w:rPr>
                <w:rFonts w:ascii="Times New Roman" w:hAnsi="Times New Roman" w:cs="Times New Roman"/>
                <w:b/>
                <w:bCs/>
              </w:rPr>
              <w:t>cena celkem (Kč bez DPH):</w:t>
            </w:r>
          </w:p>
        </w:tc>
        <w:permStart w:id="977291670" w:edGrp="everyone"/>
        <w:tc>
          <w:tcPr>
            <w:tcW w:w="3178" w:type="dxa"/>
            <w:shd w:val="clear" w:color="auto" w:fill="C2D69B" w:themeFill="accent3" w:themeFillTint="99"/>
          </w:tcPr>
          <w:p w:rsidR="00EF3846" w:rsidRDefault="00EF3846" w:rsidP="006C45BD">
            <w:pPr>
              <w:jc w:val="right"/>
              <w:rPr>
                <w:rFonts w:ascii="Times New Roman" w:hAnsi="Times New Roman" w:cs="Times New Roman"/>
                <w:b/>
                <w:bCs/>
              </w:rPr>
            </w:pPr>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977291670"/>
            <w:r>
              <w:rPr>
                <w:color w:val="00000A"/>
              </w:rPr>
              <w:t xml:space="preserve">   </w:t>
            </w:r>
          </w:p>
        </w:tc>
      </w:tr>
    </w:tbl>
    <w:p w:rsidR="00EF3846" w:rsidRDefault="00EF3846" w:rsidP="00EF3846">
      <w:pPr>
        <w:spacing w:after="0" w:line="240" w:lineRule="auto"/>
        <w:jc w:val="both"/>
        <w:rPr>
          <w:rFonts w:ascii="Times New Roman" w:hAnsi="Times New Roman" w:cs="Times New Roman"/>
          <w:bCs/>
        </w:rPr>
      </w:pPr>
    </w:p>
    <w:tbl>
      <w:tblPr>
        <w:tblStyle w:val="Mkatabulky"/>
        <w:tblW w:w="9322" w:type="dxa"/>
        <w:tblLook w:val="04A0" w:firstRow="1" w:lastRow="0" w:firstColumn="1" w:lastColumn="0" w:noHBand="0" w:noVBand="1"/>
      </w:tblPr>
      <w:tblGrid>
        <w:gridCol w:w="4219"/>
        <w:gridCol w:w="5103"/>
      </w:tblGrid>
      <w:tr w:rsidR="00EF3846" w:rsidTr="00EF3846">
        <w:trPr>
          <w:trHeight w:val="284"/>
        </w:trPr>
        <w:tc>
          <w:tcPr>
            <w:tcW w:w="9322" w:type="dxa"/>
            <w:gridSpan w:val="2"/>
          </w:tcPr>
          <w:p w:rsidR="00EF3846" w:rsidRPr="0076259A" w:rsidRDefault="00EF3846" w:rsidP="0014511F">
            <w:pPr>
              <w:autoSpaceDE w:val="0"/>
              <w:autoSpaceDN w:val="0"/>
              <w:adjustRightInd w:val="0"/>
              <w:rPr>
                <w:rFonts w:ascii="Times New Roman" w:hAnsi="Times New Roman" w:cs="Times New Roman"/>
                <w:bCs/>
                <w:i/>
              </w:rPr>
            </w:pPr>
            <w:r w:rsidRPr="0076259A">
              <w:rPr>
                <w:rFonts w:ascii="Times New Roman" w:hAnsi="Times New Roman" w:cs="Times New Roman"/>
                <w:bCs/>
              </w:rPr>
              <w:t>PEVNÉ INSTALACE</w:t>
            </w:r>
            <w:r w:rsidR="0076259A" w:rsidRPr="0076259A">
              <w:rPr>
                <w:rFonts w:ascii="Times New Roman" w:hAnsi="Times New Roman" w:cs="Times New Roman"/>
                <w:bCs/>
              </w:rPr>
              <w:t xml:space="preserve"> v objektu</w:t>
            </w:r>
            <w:r w:rsidRPr="0076259A">
              <w:rPr>
                <w:rFonts w:ascii="Times New Roman" w:hAnsi="Times New Roman" w:cs="Times New Roman"/>
                <w:bCs/>
              </w:rPr>
              <w:t xml:space="preserve"> (orientační přehled)</w:t>
            </w:r>
          </w:p>
        </w:tc>
      </w:tr>
      <w:tr w:rsidR="00EF3846" w:rsidRPr="00EF78A2" w:rsidTr="003E506A">
        <w:tc>
          <w:tcPr>
            <w:tcW w:w="4219" w:type="dxa"/>
          </w:tcPr>
          <w:p w:rsidR="00EF3846" w:rsidRPr="00EF78A2" w:rsidRDefault="00EF3846" w:rsidP="0014511F">
            <w:pPr>
              <w:autoSpaceDE w:val="0"/>
              <w:autoSpaceDN w:val="0"/>
              <w:adjustRightInd w:val="0"/>
              <w:rPr>
                <w:rFonts w:ascii="Times New Roman" w:hAnsi="Times New Roman" w:cs="Times New Roman"/>
                <w:b/>
                <w:bCs/>
              </w:rPr>
            </w:pPr>
            <w:r w:rsidRPr="00EF78A2">
              <w:rPr>
                <w:rFonts w:ascii="Times New Roman" w:hAnsi="Times New Roman" w:cs="Times New Roman"/>
                <w:b/>
                <w:bCs/>
              </w:rPr>
              <w:t>popis</w:t>
            </w:r>
          </w:p>
        </w:tc>
        <w:tc>
          <w:tcPr>
            <w:tcW w:w="5103" w:type="dxa"/>
          </w:tcPr>
          <w:p w:rsidR="00EF3846" w:rsidRPr="00EF78A2" w:rsidRDefault="00EF3846" w:rsidP="0014511F">
            <w:pPr>
              <w:autoSpaceDE w:val="0"/>
              <w:autoSpaceDN w:val="0"/>
              <w:adjustRightInd w:val="0"/>
              <w:rPr>
                <w:rFonts w:ascii="Times New Roman" w:hAnsi="Times New Roman" w:cs="Times New Roman"/>
                <w:b/>
                <w:bCs/>
              </w:rPr>
            </w:pPr>
            <w:r w:rsidRPr="00EF78A2">
              <w:rPr>
                <w:rFonts w:ascii="Times New Roman" w:hAnsi="Times New Roman" w:cs="Times New Roman"/>
                <w:b/>
                <w:bCs/>
              </w:rPr>
              <w:t>cca kusů</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vývod</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43</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zářivkové svítidlo</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4</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zásuvka standard</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29</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průtokový ohřívač</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1</w:t>
            </w:r>
          </w:p>
        </w:tc>
      </w:tr>
      <w:tr w:rsidR="00EF3846" w:rsidTr="003E506A">
        <w:tc>
          <w:tcPr>
            <w:tcW w:w="4219" w:type="dxa"/>
          </w:tcPr>
          <w:p w:rsidR="00EF3846" w:rsidRDefault="00EF3846" w:rsidP="0014511F">
            <w:pPr>
              <w:autoSpaceDE w:val="0"/>
              <w:autoSpaceDN w:val="0"/>
              <w:adjustRightInd w:val="0"/>
              <w:jc w:val="both"/>
              <w:rPr>
                <w:rFonts w:ascii="Times New Roman" w:hAnsi="Times New Roman" w:cs="Times New Roman"/>
                <w:bCs/>
              </w:rPr>
            </w:pPr>
            <w:r>
              <w:rPr>
                <w:rFonts w:ascii="Times New Roman" w:hAnsi="Times New Roman" w:cs="Times New Roman"/>
                <w:bCs/>
              </w:rPr>
              <w:t xml:space="preserve">svítidlo </w:t>
            </w:r>
          </w:p>
        </w:tc>
        <w:tc>
          <w:tcPr>
            <w:tcW w:w="5103" w:type="dxa"/>
          </w:tcPr>
          <w:p w:rsidR="00EF3846" w:rsidRDefault="00EF3846" w:rsidP="0014511F">
            <w:pPr>
              <w:autoSpaceDE w:val="0"/>
              <w:autoSpaceDN w:val="0"/>
              <w:adjustRightInd w:val="0"/>
              <w:jc w:val="right"/>
              <w:rPr>
                <w:rFonts w:ascii="Times New Roman" w:hAnsi="Times New Roman" w:cs="Times New Roman"/>
                <w:bCs/>
              </w:rPr>
            </w:pPr>
            <w:r>
              <w:rPr>
                <w:rFonts w:ascii="Times New Roman" w:hAnsi="Times New Roman" w:cs="Times New Roman"/>
                <w:bCs/>
              </w:rPr>
              <w:t>15</w:t>
            </w:r>
          </w:p>
        </w:tc>
      </w:tr>
    </w:tbl>
    <w:p w:rsidR="00A34D3D" w:rsidRDefault="00A34D3D" w:rsidP="00A34D3D">
      <w:pPr>
        <w:spacing w:after="0" w:line="240" w:lineRule="auto"/>
        <w:ind w:left="2124" w:firstLine="708"/>
        <w:jc w:val="both"/>
        <w:rPr>
          <w:rFonts w:ascii="Times New Roman" w:hAnsi="Times New Roman" w:cs="Times New Roman"/>
          <w:b/>
          <w:bCs/>
        </w:rPr>
      </w:pPr>
      <w:r>
        <w:rPr>
          <w:rFonts w:ascii="Times New Roman" w:hAnsi="Times New Roman" w:cs="Times New Roman"/>
          <w:b/>
          <w:bCs/>
        </w:rPr>
        <w:t>Váha dílčího kritéria: 2%</w:t>
      </w:r>
    </w:p>
    <w:p w:rsidR="00EF3846" w:rsidRDefault="00EF3846" w:rsidP="00EF3846">
      <w:pPr>
        <w:spacing w:after="0" w:line="240" w:lineRule="auto"/>
        <w:jc w:val="both"/>
        <w:rPr>
          <w:rFonts w:ascii="Times New Roman" w:hAnsi="Times New Roman" w:cs="Times New Roman"/>
          <w:bCs/>
        </w:rPr>
      </w:pPr>
    </w:p>
    <w:p w:rsidR="00A34D3D" w:rsidRDefault="00A34D3D" w:rsidP="00EF3846">
      <w:pPr>
        <w:spacing w:after="0" w:line="240" w:lineRule="auto"/>
        <w:jc w:val="both"/>
        <w:rPr>
          <w:rFonts w:ascii="Times New Roman" w:hAnsi="Times New Roman" w:cs="Times New Roman"/>
          <w:b/>
          <w:bCs/>
        </w:rPr>
      </w:pPr>
    </w:p>
    <w:p w:rsidR="00EF3846" w:rsidRPr="0076259A" w:rsidRDefault="0076259A" w:rsidP="00EF3846">
      <w:pPr>
        <w:spacing w:after="0" w:line="240" w:lineRule="auto"/>
        <w:jc w:val="both"/>
        <w:rPr>
          <w:rFonts w:ascii="Times New Roman" w:hAnsi="Times New Roman" w:cs="Times New Roman"/>
          <w:b/>
          <w:bCs/>
        </w:rPr>
      </w:pPr>
      <w:r w:rsidRPr="0076259A">
        <w:rPr>
          <w:rFonts w:ascii="Times New Roman" w:hAnsi="Times New Roman" w:cs="Times New Roman"/>
          <w:b/>
          <w:bCs/>
        </w:rPr>
        <w:t>4)</w:t>
      </w:r>
    </w:p>
    <w:p w:rsidR="00EF3846" w:rsidRDefault="00EF3846" w:rsidP="00EF3846">
      <w:pPr>
        <w:spacing w:after="0" w:line="240" w:lineRule="auto"/>
        <w:jc w:val="both"/>
        <w:rPr>
          <w:rFonts w:ascii="Times New Roman" w:hAnsi="Times New Roman" w:cs="Times New Roman"/>
          <w:bCs/>
        </w:rPr>
      </w:pPr>
    </w:p>
    <w:tbl>
      <w:tblPr>
        <w:tblStyle w:val="Mkatabulky"/>
        <w:tblW w:w="9322" w:type="dxa"/>
        <w:tblLook w:val="04A0" w:firstRow="1" w:lastRow="0" w:firstColumn="1" w:lastColumn="0" w:noHBand="0" w:noVBand="1"/>
      </w:tblPr>
      <w:tblGrid>
        <w:gridCol w:w="6144"/>
        <w:gridCol w:w="3178"/>
      </w:tblGrid>
      <w:tr w:rsidR="00EF3846" w:rsidTr="00A34D3D">
        <w:trPr>
          <w:trHeight w:val="2756"/>
        </w:trPr>
        <w:tc>
          <w:tcPr>
            <w:tcW w:w="9322" w:type="dxa"/>
            <w:gridSpan w:val="2"/>
            <w:shd w:val="clear" w:color="auto" w:fill="EAF1DD" w:themeFill="accent3" w:themeFillTint="33"/>
          </w:tcPr>
          <w:p w:rsidR="0076259A" w:rsidRDefault="0076259A" w:rsidP="0076259A">
            <w:pPr>
              <w:rPr>
                <w:rFonts w:ascii="Times New Roman" w:hAnsi="Times New Roman" w:cs="Times New Roman"/>
                <w:b/>
                <w:bCs/>
              </w:rPr>
            </w:pPr>
            <w:r w:rsidRPr="00EC1376">
              <w:rPr>
                <w:rFonts w:ascii="Times New Roman" w:hAnsi="Times New Roman" w:cs="Times New Roman"/>
                <w:b/>
                <w:bCs/>
              </w:rPr>
              <w:t xml:space="preserve">Provedení </w:t>
            </w:r>
            <w:r>
              <w:rPr>
                <w:rFonts w:ascii="Times New Roman" w:hAnsi="Times New Roman" w:cs="Times New Roman"/>
                <w:b/>
                <w:bCs/>
              </w:rPr>
              <w:t>revize na</w:t>
            </w:r>
            <w:r w:rsidR="005B7D0D">
              <w:rPr>
                <w:rFonts w:ascii="Times New Roman" w:hAnsi="Times New Roman" w:cs="Times New Roman"/>
                <w:b/>
                <w:bCs/>
              </w:rPr>
              <w:t xml:space="preserve"> JEDNOTLIVÝCH</w:t>
            </w:r>
            <w:r w:rsidR="008463AA">
              <w:rPr>
                <w:rFonts w:ascii="Times New Roman" w:hAnsi="Times New Roman" w:cs="Times New Roman"/>
                <w:b/>
                <w:bCs/>
              </w:rPr>
              <w:t xml:space="preserve"> </w:t>
            </w:r>
            <w:r>
              <w:rPr>
                <w:rFonts w:ascii="Times New Roman" w:hAnsi="Times New Roman" w:cs="Times New Roman"/>
                <w:b/>
                <w:bCs/>
              </w:rPr>
              <w:t>spotřebič</w:t>
            </w:r>
            <w:r w:rsidR="005B7D0D">
              <w:rPr>
                <w:rFonts w:ascii="Times New Roman" w:hAnsi="Times New Roman" w:cs="Times New Roman"/>
                <w:b/>
                <w:bCs/>
              </w:rPr>
              <w:t>ích</w:t>
            </w:r>
            <w:r>
              <w:rPr>
                <w:rFonts w:ascii="Times New Roman" w:hAnsi="Times New Roman" w:cs="Times New Roman"/>
                <w:b/>
                <w:bCs/>
              </w:rPr>
              <w:t xml:space="preserve"> a pohybliv</w:t>
            </w:r>
            <w:r w:rsidR="005B7D0D">
              <w:rPr>
                <w:rFonts w:ascii="Times New Roman" w:hAnsi="Times New Roman" w:cs="Times New Roman"/>
                <w:b/>
                <w:bCs/>
              </w:rPr>
              <w:t>ých</w:t>
            </w:r>
            <w:r>
              <w:rPr>
                <w:rFonts w:ascii="Times New Roman" w:hAnsi="Times New Roman" w:cs="Times New Roman"/>
                <w:b/>
                <w:bCs/>
              </w:rPr>
              <w:t xml:space="preserve"> přívod</w:t>
            </w:r>
            <w:r w:rsidR="005B7D0D">
              <w:rPr>
                <w:rFonts w:ascii="Times New Roman" w:hAnsi="Times New Roman" w:cs="Times New Roman"/>
                <w:b/>
                <w:bCs/>
              </w:rPr>
              <w:t xml:space="preserve">ech </w:t>
            </w:r>
            <w:r>
              <w:rPr>
                <w:rFonts w:ascii="Times New Roman" w:hAnsi="Times New Roman" w:cs="Times New Roman"/>
                <w:b/>
                <w:bCs/>
              </w:rPr>
              <w:t>včetně:</w:t>
            </w:r>
          </w:p>
          <w:p w:rsidR="0076259A" w:rsidRDefault="0076259A" w:rsidP="0076259A">
            <w:pPr>
              <w:pStyle w:val="Odstavecseseznamem"/>
              <w:numPr>
                <w:ilvl w:val="0"/>
                <w:numId w:val="1"/>
              </w:numPr>
              <w:rPr>
                <w:rFonts w:ascii="Times New Roman" w:hAnsi="Times New Roman" w:cs="Times New Roman"/>
                <w:bCs/>
              </w:rPr>
            </w:pPr>
            <w:r w:rsidRPr="00EC1376">
              <w:rPr>
                <w:rFonts w:ascii="Times New Roman" w:hAnsi="Times New Roman" w:cs="Times New Roman"/>
                <w:bCs/>
              </w:rPr>
              <w:t>vyhotovení a předání revizní zprávy a to 3x v tištěné podobě a 1x elektronicky</w:t>
            </w:r>
          </w:p>
          <w:p w:rsidR="0076259A" w:rsidRPr="00EC1376" w:rsidRDefault="0076259A" w:rsidP="0076259A">
            <w:pPr>
              <w:pStyle w:val="Odstavecseseznamem"/>
              <w:numPr>
                <w:ilvl w:val="0"/>
                <w:numId w:val="1"/>
              </w:numPr>
              <w:rPr>
                <w:rFonts w:ascii="Times New Roman" w:hAnsi="Times New Roman" w:cs="Times New Roman"/>
                <w:bCs/>
              </w:rPr>
            </w:pPr>
            <w:r>
              <w:rPr>
                <w:rFonts w:ascii="Times New Roman" w:hAnsi="Times New Roman" w:cs="Times New Roman"/>
                <w:bCs/>
              </w:rPr>
              <w:t>dopravy na místo plnění (do objektu zadavatele)</w:t>
            </w:r>
          </w:p>
          <w:p w:rsidR="0076259A" w:rsidRPr="0076259A" w:rsidRDefault="0076259A" w:rsidP="0076259A">
            <w:pPr>
              <w:pStyle w:val="Odstavecseseznamem"/>
              <w:numPr>
                <w:ilvl w:val="0"/>
                <w:numId w:val="1"/>
              </w:numPr>
              <w:rPr>
                <w:rFonts w:ascii="Times New Roman" w:hAnsi="Times New Roman" w:cs="Times New Roman"/>
                <w:bCs/>
                <w:sz w:val="28"/>
                <w:szCs w:val="28"/>
              </w:rPr>
            </w:pPr>
            <w:r w:rsidRPr="00EC1376">
              <w:rPr>
                <w:rFonts w:ascii="Times New Roman" w:hAnsi="Times New Roman" w:cs="Times New Roman"/>
                <w:bCs/>
              </w:rPr>
              <w:t>vedení evidence termínu k provedení další revize (Harmonogram prováděných revizí)</w:t>
            </w:r>
          </w:p>
          <w:p w:rsidR="0076259A" w:rsidRPr="0076259A" w:rsidRDefault="0076259A" w:rsidP="0076259A">
            <w:pPr>
              <w:pStyle w:val="Odstavecseseznamem"/>
              <w:numPr>
                <w:ilvl w:val="0"/>
                <w:numId w:val="1"/>
              </w:numPr>
              <w:rPr>
                <w:rFonts w:ascii="Times New Roman" w:hAnsi="Times New Roman" w:cs="Times New Roman"/>
                <w:bCs/>
                <w:sz w:val="28"/>
                <w:szCs w:val="28"/>
              </w:rPr>
            </w:pPr>
            <w:r>
              <w:rPr>
                <w:rFonts w:ascii="Times New Roman" w:hAnsi="Times New Roman" w:cs="Times New Roman"/>
                <w:bCs/>
              </w:rPr>
              <w:t>označení jednotlivých spotřebičů štítkem</w:t>
            </w:r>
          </w:p>
          <w:p w:rsidR="0076259A" w:rsidRPr="00FB47AA" w:rsidRDefault="0076259A" w:rsidP="0076259A">
            <w:pPr>
              <w:rPr>
                <w:rFonts w:ascii="Times New Roman" w:hAnsi="Times New Roman" w:cs="Times New Roman"/>
                <w:bCs/>
              </w:rPr>
            </w:pPr>
          </w:p>
          <w:p w:rsidR="0076259A" w:rsidRDefault="0076259A" w:rsidP="0076259A">
            <w:pPr>
              <w:rPr>
                <w:rFonts w:ascii="Times New Roman" w:hAnsi="Times New Roman" w:cs="Times New Roman"/>
                <w:b/>
                <w:bCs/>
              </w:rPr>
            </w:pPr>
            <w:r>
              <w:rPr>
                <w:rFonts w:ascii="Times New Roman" w:hAnsi="Times New Roman" w:cs="Times New Roman"/>
                <w:b/>
                <w:bCs/>
              </w:rPr>
              <w:t xml:space="preserve">v objektech zadavatele: </w:t>
            </w:r>
          </w:p>
          <w:p w:rsidR="0076259A" w:rsidRDefault="0076259A" w:rsidP="0076259A">
            <w:pPr>
              <w:rPr>
                <w:rFonts w:ascii="Times New Roman" w:hAnsi="Times New Roman" w:cs="Times New Roman"/>
                <w:b/>
                <w:bCs/>
              </w:rPr>
            </w:pPr>
            <w:r w:rsidRPr="0076259A">
              <w:rPr>
                <w:rFonts w:ascii="Times New Roman" w:hAnsi="Times New Roman" w:cs="Times New Roman"/>
                <w:b/>
                <w:bCs/>
              </w:rPr>
              <w:t>Městský úřad Sokolov, Rokycanova 1929 (budovy A, B)</w:t>
            </w:r>
          </w:p>
          <w:p w:rsidR="0076259A" w:rsidRDefault="0076259A" w:rsidP="0076259A">
            <w:pPr>
              <w:rPr>
                <w:rFonts w:ascii="Times New Roman" w:hAnsi="Times New Roman" w:cs="Times New Roman"/>
                <w:b/>
                <w:bCs/>
              </w:rPr>
            </w:pPr>
            <w:r w:rsidRPr="0076259A">
              <w:rPr>
                <w:rFonts w:ascii="Times New Roman" w:hAnsi="Times New Roman" w:cs="Times New Roman"/>
                <w:b/>
                <w:bCs/>
              </w:rPr>
              <w:t>Městský úřad Sokolov, Karla Hynka Máchy1275, Sokolov (budova C)</w:t>
            </w:r>
          </w:p>
          <w:p w:rsidR="00EF3846" w:rsidRPr="00A34D3D" w:rsidRDefault="0076259A" w:rsidP="007B3405">
            <w:pPr>
              <w:rPr>
                <w:rFonts w:ascii="Times New Roman" w:hAnsi="Times New Roman" w:cs="Times New Roman"/>
                <w:b/>
                <w:bCs/>
              </w:rPr>
            </w:pPr>
            <w:r>
              <w:rPr>
                <w:rFonts w:ascii="Times New Roman" w:hAnsi="Times New Roman" w:cs="Times New Roman"/>
                <w:b/>
                <w:bCs/>
              </w:rPr>
              <w:t>obřadní síň, Zámecká 1, Sokolov</w:t>
            </w:r>
            <w:r w:rsidRPr="00EC1376">
              <w:rPr>
                <w:rFonts w:ascii="Times New Roman" w:hAnsi="Times New Roman" w:cs="Times New Roman"/>
                <w:b/>
                <w:bCs/>
              </w:rPr>
              <w:t xml:space="preserve"> </w:t>
            </w:r>
          </w:p>
        </w:tc>
      </w:tr>
      <w:tr w:rsidR="00EF3846" w:rsidTr="00035DC4">
        <w:tc>
          <w:tcPr>
            <w:tcW w:w="6144" w:type="dxa"/>
            <w:shd w:val="clear" w:color="auto" w:fill="auto"/>
          </w:tcPr>
          <w:p w:rsidR="00EF3846" w:rsidRDefault="00EF3846" w:rsidP="0014511F">
            <w:pPr>
              <w:rPr>
                <w:rFonts w:ascii="Times New Roman" w:hAnsi="Times New Roman" w:cs="Times New Roman"/>
                <w:b/>
                <w:bCs/>
              </w:rPr>
            </w:pPr>
            <w:r>
              <w:rPr>
                <w:rFonts w:ascii="Times New Roman" w:hAnsi="Times New Roman" w:cs="Times New Roman"/>
                <w:b/>
                <w:bCs/>
              </w:rPr>
              <w:t>popis</w:t>
            </w:r>
          </w:p>
        </w:tc>
        <w:tc>
          <w:tcPr>
            <w:tcW w:w="3178" w:type="dxa"/>
            <w:shd w:val="clear" w:color="auto" w:fill="EAF1DD" w:themeFill="accent3" w:themeFillTint="33"/>
          </w:tcPr>
          <w:p w:rsidR="00EF3846" w:rsidRDefault="00EF3846" w:rsidP="0014511F">
            <w:pPr>
              <w:rPr>
                <w:rFonts w:ascii="Times New Roman" w:hAnsi="Times New Roman" w:cs="Times New Roman"/>
                <w:b/>
                <w:bCs/>
              </w:rPr>
            </w:pPr>
            <w:r>
              <w:rPr>
                <w:rFonts w:ascii="Times New Roman" w:hAnsi="Times New Roman" w:cs="Times New Roman"/>
                <w:b/>
                <w:bCs/>
              </w:rPr>
              <w:t>cena za kus (Kč bez DPH)</w:t>
            </w:r>
          </w:p>
        </w:tc>
      </w:tr>
      <w:tr w:rsidR="00EF3846" w:rsidTr="00035DC4">
        <w:tc>
          <w:tcPr>
            <w:tcW w:w="6144" w:type="dxa"/>
            <w:shd w:val="clear" w:color="auto" w:fill="auto"/>
          </w:tcPr>
          <w:p w:rsidR="00EF3846" w:rsidRDefault="00EF3846" w:rsidP="0014511F">
            <w:pPr>
              <w:rPr>
                <w:rFonts w:ascii="Times New Roman" w:hAnsi="Times New Roman" w:cs="Times New Roman"/>
                <w:bCs/>
              </w:rPr>
            </w:pPr>
            <w:r>
              <w:rPr>
                <w:rFonts w:ascii="Times New Roman" w:hAnsi="Times New Roman" w:cs="Times New Roman"/>
                <w:bCs/>
              </w:rPr>
              <w:t>spotřebiče (lednice, mikrovlnné trouby, rychlovarné konvice…), prodlužovačky, rozbočky</w:t>
            </w:r>
            <w:r w:rsidR="009E0B12">
              <w:rPr>
                <w:rFonts w:ascii="Times New Roman" w:hAnsi="Times New Roman" w:cs="Times New Roman"/>
                <w:bCs/>
              </w:rPr>
              <w:t xml:space="preserve"> (cca 978 kusů celkem)</w:t>
            </w:r>
          </w:p>
        </w:tc>
        <w:permStart w:id="925329109" w:edGrp="everyone"/>
        <w:tc>
          <w:tcPr>
            <w:tcW w:w="3178" w:type="dxa"/>
            <w:shd w:val="clear" w:color="auto" w:fill="C2D69B" w:themeFill="accent3" w:themeFillTint="99"/>
          </w:tcPr>
          <w:p w:rsidR="00EF3846" w:rsidRDefault="00EF3846" w:rsidP="0014511F">
            <w:pPr>
              <w:jc w:val="right"/>
              <w:rPr>
                <w:rFonts w:ascii="Times New Roman" w:hAnsi="Times New Roman" w:cs="Times New Roman"/>
                <w:bCs/>
              </w:rPr>
            </w:pPr>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925329109"/>
            <w:r>
              <w:rPr>
                <w:color w:val="00000A"/>
              </w:rPr>
              <w:t xml:space="preserve">   </w:t>
            </w:r>
          </w:p>
        </w:tc>
      </w:tr>
    </w:tbl>
    <w:p w:rsidR="00A34D3D" w:rsidRDefault="00A34D3D" w:rsidP="00A34D3D">
      <w:pPr>
        <w:spacing w:after="0" w:line="240" w:lineRule="auto"/>
        <w:ind w:left="2124" w:firstLine="708"/>
        <w:jc w:val="both"/>
        <w:rPr>
          <w:rFonts w:ascii="Times New Roman" w:hAnsi="Times New Roman" w:cs="Times New Roman"/>
          <w:b/>
          <w:bCs/>
        </w:rPr>
      </w:pPr>
      <w:r>
        <w:rPr>
          <w:rFonts w:ascii="Times New Roman" w:hAnsi="Times New Roman" w:cs="Times New Roman"/>
          <w:b/>
          <w:bCs/>
        </w:rPr>
        <w:t>Váha dílčího kritéria: 25%</w:t>
      </w:r>
    </w:p>
    <w:p w:rsidR="00EF3846" w:rsidRDefault="00EF3846" w:rsidP="00EF3846">
      <w:pPr>
        <w:spacing w:after="0" w:line="240" w:lineRule="auto"/>
        <w:jc w:val="both"/>
        <w:rPr>
          <w:rFonts w:ascii="Times New Roman" w:hAnsi="Times New Roman" w:cs="Times New Roman"/>
          <w:bCs/>
        </w:rPr>
      </w:pPr>
    </w:p>
    <w:p w:rsidR="00EF3846" w:rsidRDefault="0076259A" w:rsidP="00EF3846">
      <w:pPr>
        <w:spacing w:after="0" w:line="240" w:lineRule="auto"/>
        <w:jc w:val="both"/>
        <w:rPr>
          <w:rFonts w:ascii="Times New Roman" w:hAnsi="Times New Roman" w:cs="Times New Roman"/>
          <w:b/>
          <w:bCs/>
        </w:rPr>
      </w:pPr>
      <w:r>
        <w:rPr>
          <w:rFonts w:ascii="Times New Roman" w:hAnsi="Times New Roman" w:cs="Times New Roman"/>
          <w:b/>
          <w:bCs/>
        </w:rPr>
        <w:t>5</w:t>
      </w:r>
      <w:r w:rsidR="00EF3846">
        <w:rPr>
          <w:rFonts w:ascii="Times New Roman" w:hAnsi="Times New Roman" w:cs="Times New Roman"/>
          <w:b/>
          <w:bCs/>
        </w:rPr>
        <w:t>)</w:t>
      </w:r>
    </w:p>
    <w:p w:rsidR="00EF3846" w:rsidRDefault="00EF3846" w:rsidP="00EF3846">
      <w:pPr>
        <w:spacing w:after="0" w:line="240" w:lineRule="auto"/>
        <w:jc w:val="both"/>
        <w:rPr>
          <w:rFonts w:ascii="Times New Roman" w:hAnsi="Times New Roman" w:cs="Times New Roman"/>
          <w:bCs/>
        </w:rPr>
      </w:pPr>
    </w:p>
    <w:tbl>
      <w:tblPr>
        <w:tblStyle w:val="Mkatabulky"/>
        <w:tblW w:w="9322" w:type="dxa"/>
        <w:tblLook w:val="04A0" w:firstRow="1" w:lastRow="0" w:firstColumn="1" w:lastColumn="0" w:noHBand="0" w:noVBand="1"/>
      </w:tblPr>
      <w:tblGrid>
        <w:gridCol w:w="6144"/>
        <w:gridCol w:w="3178"/>
      </w:tblGrid>
      <w:tr w:rsidR="00EF3846" w:rsidTr="0076259A">
        <w:trPr>
          <w:trHeight w:val="769"/>
        </w:trPr>
        <w:tc>
          <w:tcPr>
            <w:tcW w:w="9322" w:type="dxa"/>
            <w:gridSpan w:val="2"/>
            <w:shd w:val="clear" w:color="auto" w:fill="EAF1DD" w:themeFill="accent3" w:themeFillTint="33"/>
          </w:tcPr>
          <w:p w:rsidR="00035DC4" w:rsidRDefault="00035DC4" w:rsidP="00035DC4">
            <w:pPr>
              <w:rPr>
                <w:rFonts w:ascii="Times New Roman" w:hAnsi="Times New Roman" w:cs="Times New Roman"/>
                <w:b/>
                <w:bCs/>
              </w:rPr>
            </w:pPr>
            <w:r w:rsidRPr="00EC1376">
              <w:rPr>
                <w:rFonts w:ascii="Times New Roman" w:hAnsi="Times New Roman" w:cs="Times New Roman"/>
                <w:b/>
                <w:bCs/>
              </w:rPr>
              <w:t xml:space="preserve">Provedení </w:t>
            </w:r>
            <w:r>
              <w:rPr>
                <w:rFonts w:ascii="Times New Roman" w:hAnsi="Times New Roman" w:cs="Times New Roman"/>
                <w:b/>
                <w:bCs/>
              </w:rPr>
              <w:t>revize IT na</w:t>
            </w:r>
            <w:r w:rsidR="008463AA">
              <w:rPr>
                <w:rFonts w:ascii="Times New Roman" w:hAnsi="Times New Roman" w:cs="Times New Roman"/>
                <w:b/>
                <w:bCs/>
              </w:rPr>
              <w:t xml:space="preserve"> </w:t>
            </w:r>
            <w:r w:rsidR="005B7D0D">
              <w:rPr>
                <w:rFonts w:ascii="Times New Roman" w:hAnsi="Times New Roman" w:cs="Times New Roman"/>
                <w:b/>
                <w:bCs/>
              </w:rPr>
              <w:t>JEDNOTLIVÝCH spotřebičích a pohyblivých přívodech</w:t>
            </w:r>
            <w:r>
              <w:rPr>
                <w:rFonts w:ascii="Times New Roman" w:hAnsi="Times New Roman" w:cs="Times New Roman"/>
                <w:b/>
                <w:bCs/>
              </w:rPr>
              <w:t xml:space="preserve"> včetně:</w:t>
            </w:r>
          </w:p>
          <w:p w:rsidR="00035DC4" w:rsidRDefault="00035DC4" w:rsidP="00035DC4">
            <w:pPr>
              <w:pStyle w:val="Odstavecseseznamem"/>
              <w:numPr>
                <w:ilvl w:val="0"/>
                <w:numId w:val="1"/>
              </w:numPr>
              <w:rPr>
                <w:rFonts w:ascii="Times New Roman" w:hAnsi="Times New Roman" w:cs="Times New Roman"/>
                <w:bCs/>
              </w:rPr>
            </w:pPr>
            <w:r w:rsidRPr="00EC1376">
              <w:rPr>
                <w:rFonts w:ascii="Times New Roman" w:hAnsi="Times New Roman" w:cs="Times New Roman"/>
                <w:bCs/>
              </w:rPr>
              <w:t>vyhotovení a předání revizní zprávy a to 3x v tištěné podobě a 1x elektronicky</w:t>
            </w:r>
          </w:p>
          <w:p w:rsidR="00035DC4" w:rsidRPr="00EC1376" w:rsidRDefault="00035DC4" w:rsidP="00035DC4">
            <w:pPr>
              <w:pStyle w:val="Odstavecseseznamem"/>
              <w:numPr>
                <w:ilvl w:val="0"/>
                <w:numId w:val="1"/>
              </w:numPr>
              <w:rPr>
                <w:rFonts w:ascii="Times New Roman" w:hAnsi="Times New Roman" w:cs="Times New Roman"/>
                <w:bCs/>
              </w:rPr>
            </w:pPr>
            <w:r>
              <w:rPr>
                <w:rFonts w:ascii="Times New Roman" w:hAnsi="Times New Roman" w:cs="Times New Roman"/>
                <w:bCs/>
              </w:rPr>
              <w:t>dopravy na místo plnění (do objektu zadavatele)</w:t>
            </w:r>
          </w:p>
          <w:p w:rsidR="00035DC4" w:rsidRPr="0076259A" w:rsidRDefault="00035DC4" w:rsidP="00035DC4">
            <w:pPr>
              <w:pStyle w:val="Odstavecseseznamem"/>
              <w:numPr>
                <w:ilvl w:val="0"/>
                <w:numId w:val="1"/>
              </w:numPr>
              <w:rPr>
                <w:rFonts w:ascii="Times New Roman" w:hAnsi="Times New Roman" w:cs="Times New Roman"/>
                <w:bCs/>
                <w:sz w:val="28"/>
                <w:szCs w:val="28"/>
              </w:rPr>
            </w:pPr>
            <w:r w:rsidRPr="00EC1376">
              <w:rPr>
                <w:rFonts w:ascii="Times New Roman" w:hAnsi="Times New Roman" w:cs="Times New Roman"/>
                <w:bCs/>
              </w:rPr>
              <w:t>vedení evidence termínu k provedení další revize (Harmonogram prováděných revizí)</w:t>
            </w:r>
          </w:p>
          <w:p w:rsidR="00035DC4" w:rsidRPr="0076259A" w:rsidRDefault="00035DC4" w:rsidP="00035DC4">
            <w:pPr>
              <w:pStyle w:val="Odstavecseseznamem"/>
              <w:numPr>
                <w:ilvl w:val="0"/>
                <w:numId w:val="1"/>
              </w:numPr>
              <w:rPr>
                <w:rFonts w:ascii="Times New Roman" w:hAnsi="Times New Roman" w:cs="Times New Roman"/>
                <w:bCs/>
                <w:sz w:val="28"/>
                <w:szCs w:val="28"/>
              </w:rPr>
            </w:pPr>
            <w:r>
              <w:rPr>
                <w:rFonts w:ascii="Times New Roman" w:hAnsi="Times New Roman" w:cs="Times New Roman"/>
                <w:bCs/>
              </w:rPr>
              <w:t>označení jednotlivých spotřebičů štítkem</w:t>
            </w:r>
          </w:p>
          <w:p w:rsidR="00035DC4" w:rsidRPr="00FB47AA" w:rsidRDefault="00035DC4" w:rsidP="00035DC4">
            <w:pPr>
              <w:rPr>
                <w:rFonts w:ascii="Times New Roman" w:hAnsi="Times New Roman" w:cs="Times New Roman"/>
                <w:bCs/>
              </w:rPr>
            </w:pPr>
          </w:p>
          <w:p w:rsidR="00035DC4" w:rsidRDefault="00035DC4" w:rsidP="00035DC4">
            <w:pPr>
              <w:rPr>
                <w:rFonts w:ascii="Times New Roman" w:hAnsi="Times New Roman" w:cs="Times New Roman"/>
                <w:b/>
                <w:bCs/>
              </w:rPr>
            </w:pPr>
            <w:r>
              <w:rPr>
                <w:rFonts w:ascii="Times New Roman" w:hAnsi="Times New Roman" w:cs="Times New Roman"/>
                <w:b/>
                <w:bCs/>
              </w:rPr>
              <w:t xml:space="preserve">v objektech zadavatele: </w:t>
            </w:r>
          </w:p>
          <w:p w:rsidR="00035DC4" w:rsidRDefault="00035DC4" w:rsidP="00035DC4">
            <w:pPr>
              <w:rPr>
                <w:rFonts w:ascii="Times New Roman" w:hAnsi="Times New Roman" w:cs="Times New Roman"/>
                <w:b/>
                <w:bCs/>
              </w:rPr>
            </w:pPr>
            <w:r w:rsidRPr="0076259A">
              <w:rPr>
                <w:rFonts w:ascii="Times New Roman" w:hAnsi="Times New Roman" w:cs="Times New Roman"/>
                <w:b/>
                <w:bCs/>
              </w:rPr>
              <w:t>Městský úřad Sokolov, Rokycanova 1929 (budovy A, B)</w:t>
            </w:r>
          </w:p>
          <w:p w:rsidR="00035DC4" w:rsidRDefault="00035DC4" w:rsidP="00035DC4">
            <w:pPr>
              <w:rPr>
                <w:rFonts w:ascii="Times New Roman" w:hAnsi="Times New Roman" w:cs="Times New Roman"/>
                <w:b/>
                <w:bCs/>
              </w:rPr>
            </w:pPr>
            <w:r w:rsidRPr="0076259A">
              <w:rPr>
                <w:rFonts w:ascii="Times New Roman" w:hAnsi="Times New Roman" w:cs="Times New Roman"/>
                <w:b/>
                <w:bCs/>
              </w:rPr>
              <w:t>Městský úřad Sokolov, Karla Hynka Máchy1275, Sokolov (budova C)</w:t>
            </w:r>
          </w:p>
          <w:p w:rsidR="00EF3846" w:rsidRPr="00A34D3D" w:rsidRDefault="00035DC4" w:rsidP="007B3405">
            <w:pPr>
              <w:rPr>
                <w:rFonts w:ascii="Times New Roman" w:hAnsi="Times New Roman" w:cs="Times New Roman"/>
                <w:b/>
                <w:bCs/>
              </w:rPr>
            </w:pPr>
            <w:r>
              <w:rPr>
                <w:rFonts w:ascii="Times New Roman" w:hAnsi="Times New Roman" w:cs="Times New Roman"/>
                <w:b/>
                <w:bCs/>
              </w:rPr>
              <w:t>obřadní síň, Zámecká 1, Sokolov</w:t>
            </w:r>
            <w:r w:rsidRPr="00EC1376">
              <w:rPr>
                <w:rFonts w:ascii="Times New Roman" w:hAnsi="Times New Roman" w:cs="Times New Roman"/>
                <w:b/>
                <w:bCs/>
              </w:rPr>
              <w:t xml:space="preserve"> </w:t>
            </w:r>
          </w:p>
        </w:tc>
      </w:tr>
      <w:tr w:rsidR="00EF3846" w:rsidTr="00035DC4">
        <w:tc>
          <w:tcPr>
            <w:tcW w:w="6144" w:type="dxa"/>
            <w:shd w:val="clear" w:color="auto" w:fill="auto"/>
          </w:tcPr>
          <w:p w:rsidR="00EF3846" w:rsidRPr="00035DC4" w:rsidRDefault="00EF3846" w:rsidP="0014511F">
            <w:pPr>
              <w:rPr>
                <w:rFonts w:ascii="Times New Roman" w:hAnsi="Times New Roman" w:cs="Times New Roman"/>
                <w:b/>
                <w:bCs/>
              </w:rPr>
            </w:pPr>
            <w:r w:rsidRPr="00035DC4">
              <w:rPr>
                <w:rFonts w:ascii="Times New Roman" w:hAnsi="Times New Roman" w:cs="Times New Roman"/>
                <w:b/>
                <w:bCs/>
              </w:rPr>
              <w:t>popis</w:t>
            </w:r>
          </w:p>
        </w:tc>
        <w:tc>
          <w:tcPr>
            <w:tcW w:w="3178" w:type="dxa"/>
            <w:shd w:val="clear" w:color="auto" w:fill="EAF1DD" w:themeFill="accent3" w:themeFillTint="33"/>
          </w:tcPr>
          <w:p w:rsidR="00EF3846" w:rsidRDefault="00EF3846" w:rsidP="0014511F">
            <w:pPr>
              <w:rPr>
                <w:rFonts w:ascii="Times New Roman" w:hAnsi="Times New Roman" w:cs="Times New Roman"/>
                <w:b/>
                <w:bCs/>
              </w:rPr>
            </w:pPr>
            <w:r>
              <w:rPr>
                <w:rFonts w:ascii="Times New Roman" w:hAnsi="Times New Roman" w:cs="Times New Roman"/>
                <w:b/>
                <w:bCs/>
              </w:rPr>
              <w:t>cena za kus (Kč bez DPH)</w:t>
            </w:r>
          </w:p>
        </w:tc>
      </w:tr>
      <w:tr w:rsidR="00EF3846" w:rsidTr="00035DC4">
        <w:tc>
          <w:tcPr>
            <w:tcW w:w="6144" w:type="dxa"/>
            <w:shd w:val="clear" w:color="auto" w:fill="auto"/>
          </w:tcPr>
          <w:p w:rsidR="00EF3846" w:rsidRPr="00035DC4" w:rsidRDefault="00EF3846" w:rsidP="0014511F">
            <w:pPr>
              <w:rPr>
                <w:rFonts w:ascii="Times New Roman" w:hAnsi="Times New Roman" w:cs="Times New Roman"/>
                <w:bCs/>
              </w:rPr>
            </w:pPr>
            <w:r w:rsidRPr="00035DC4">
              <w:rPr>
                <w:rFonts w:ascii="Times New Roman" w:hAnsi="Times New Roman" w:cs="Times New Roman"/>
                <w:bCs/>
              </w:rPr>
              <w:t>PC, monitory, UPS, telefony, prodlužovačky….</w:t>
            </w:r>
            <w:r w:rsidR="009E0B12">
              <w:rPr>
                <w:rFonts w:ascii="Times New Roman" w:hAnsi="Times New Roman" w:cs="Times New Roman"/>
                <w:bCs/>
              </w:rPr>
              <w:t xml:space="preserve"> (cca 798 kusů)</w:t>
            </w:r>
          </w:p>
        </w:tc>
        <w:permStart w:id="962528837" w:edGrp="everyone"/>
        <w:tc>
          <w:tcPr>
            <w:tcW w:w="3178" w:type="dxa"/>
            <w:shd w:val="clear" w:color="auto" w:fill="C2D69B" w:themeFill="accent3" w:themeFillTint="99"/>
          </w:tcPr>
          <w:p w:rsidR="00EF3846" w:rsidRDefault="00EF3846" w:rsidP="0014511F">
            <w:pPr>
              <w:jc w:val="right"/>
              <w:rPr>
                <w:rFonts w:ascii="Times New Roman" w:hAnsi="Times New Roman" w:cs="Times New Roman"/>
                <w:bCs/>
              </w:rPr>
            </w:pPr>
            <w:r w:rsidRPr="00865AE6">
              <w:fldChar w:fldCharType="begin">
                <w:ffData>
                  <w:name w:val="Text1"/>
                  <w:enabled/>
                  <w:calcOnExit w:val="0"/>
                  <w:textInput/>
                </w:ffData>
              </w:fldChar>
            </w:r>
            <w:r w:rsidRPr="00865AE6">
              <w:instrText xml:space="preserve"> FORMTEXT </w:instrText>
            </w:r>
            <w:r w:rsidRPr="00865AE6">
              <w:fldChar w:fldCharType="separate"/>
            </w:r>
            <w:r w:rsidRPr="00865AE6">
              <w:rPr>
                <w:noProof/>
              </w:rPr>
              <w:t> </w:t>
            </w:r>
            <w:r w:rsidRPr="00865AE6">
              <w:rPr>
                <w:noProof/>
              </w:rPr>
              <w:t> </w:t>
            </w:r>
            <w:r w:rsidRPr="00865AE6">
              <w:rPr>
                <w:noProof/>
              </w:rPr>
              <w:t> </w:t>
            </w:r>
            <w:r w:rsidRPr="00865AE6">
              <w:rPr>
                <w:noProof/>
              </w:rPr>
              <w:t> </w:t>
            </w:r>
            <w:r w:rsidRPr="00865AE6">
              <w:rPr>
                <w:noProof/>
              </w:rPr>
              <w:t> </w:t>
            </w:r>
            <w:r w:rsidRPr="00865AE6">
              <w:fldChar w:fldCharType="end"/>
            </w:r>
            <w:permEnd w:id="962528837"/>
            <w:r>
              <w:rPr>
                <w:color w:val="00000A"/>
              </w:rPr>
              <w:t xml:space="preserve">   </w:t>
            </w:r>
          </w:p>
        </w:tc>
      </w:tr>
    </w:tbl>
    <w:p w:rsidR="007E6F72" w:rsidRPr="00E21FE1" w:rsidRDefault="00A34D3D" w:rsidP="00E21FE1">
      <w:pPr>
        <w:spacing w:after="0" w:line="240" w:lineRule="auto"/>
        <w:ind w:left="2124" w:firstLine="708"/>
        <w:jc w:val="both"/>
        <w:rPr>
          <w:rFonts w:ascii="Times New Roman" w:hAnsi="Times New Roman" w:cs="Times New Roman"/>
          <w:b/>
          <w:bCs/>
        </w:rPr>
      </w:pPr>
      <w:r>
        <w:rPr>
          <w:rFonts w:ascii="Times New Roman" w:hAnsi="Times New Roman" w:cs="Times New Roman"/>
          <w:b/>
          <w:bCs/>
        </w:rPr>
        <w:t>Váha dílčího kritéria: 25</w:t>
      </w:r>
      <w:r w:rsidR="00E21FE1">
        <w:rPr>
          <w:rFonts w:ascii="Times New Roman" w:hAnsi="Times New Roman" w:cs="Times New Roman"/>
          <w:b/>
          <w:bCs/>
        </w:rPr>
        <w:t>%</w:t>
      </w:r>
    </w:p>
    <w:sectPr w:rsidR="007E6F72" w:rsidRPr="00E21FE1" w:rsidSect="00E21FE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E24" w:rsidRDefault="00D83E24" w:rsidP="00D83E24">
      <w:pPr>
        <w:spacing w:after="0" w:line="240" w:lineRule="auto"/>
      </w:pPr>
      <w:r>
        <w:separator/>
      </w:r>
    </w:p>
  </w:endnote>
  <w:endnote w:type="continuationSeparator" w:id="0">
    <w:p w:rsidR="00D83E24" w:rsidRDefault="00D83E24" w:rsidP="00D83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de 128 Notex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88050051"/>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D83E24" w:rsidRPr="00D83E24" w:rsidRDefault="00D83E24">
            <w:pPr>
              <w:pStyle w:val="Zpat"/>
              <w:jc w:val="right"/>
              <w:rPr>
                <w:rFonts w:ascii="Times New Roman" w:hAnsi="Times New Roman" w:cs="Times New Roman"/>
              </w:rPr>
            </w:pPr>
            <w:r w:rsidRPr="00D83E24">
              <w:rPr>
                <w:rFonts w:ascii="Times New Roman" w:hAnsi="Times New Roman" w:cs="Times New Roman"/>
              </w:rPr>
              <w:t xml:space="preserve">Stránka </w:t>
            </w:r>
            <w:r w:rsidRPr="00D83E24">
              <w:rPr>
                <w:rFonts w:ascii="Times New Roman" w:hAnsi="Times New Roman" w:cs="Times New Roman"/>
                <w:bCs/>
                <w:sz w:val="24"/>
                <w:szCs w:val="24"/>
              </w:rPr>
              <w:fldChar w:fldCharType="begin"/>
            </w:r>
            <w:r w:rsidRPr="00D83E24">
              <w:rPr>
                <w:rFonts w:ascii="Times New Roman" w:hAnsi="Times New Roman" w:cs="Times New Roman"/>
                <w:bCs/>
              </w:rPr>
              <w:instrText>PAGE</w:instrText>
            </w:r>
            <w:r w:rsidRPr="00D83E24">
              <w:rPr>
                <w:rFonts w:ascii="Times New Roman" w:hAnsi="Times New Roman" w:cs="Times New Roman"/>
                <w:bCs/>
                <w:sz w:val="24"/>
                <w:szCs w:val="24"/>
              </w:rPr>
              <w:fldChar w:fldCharType="separate"/>
            </w:r>
            <w:r w:rsidR="004561E5">
              <w:rPr>
                <w:rFonts w:ascii="Times New Roman" w:hAnsi="Times New Roman" w:cs="Times New Roman"/>
                <w:bCs/>
                <w:noProof/>
              </w:rPr>
              <w:t>6</w:t>
            </w:r>
            <w:r w:rsidRPr="00D83E24">
              <w:rPr>
                <w:rFonts w:ascii="Times New Roman" w:hAnsi="Times New Roman" w:cs="Times New Roman"/>
                <w:bCs/>
                <w:sz w:val="24"/>
                <w:szCs w:val="24"/>
              </w:rPr>
              <w:fldChar w:fldCharType="end"/>
            </w:r>
            <w:r w:rsidRPr="00D83E24">
              <w:rPr>
                <w:rFonts w:ascii="Times New Roman" w:hAnsi="Times New Roman" w:cs="Times New Roman"/>
              </w:rPr>
              <w:t xml:space="preserve"> z </w:t>
            </w:r>
            <w:r w:rsidRPr="00D83E24">
              <w:rPr>
                <w:rFonts w:ascii="Times New Roman" w:hAnsi="Times New Roman" w:cs="Times New Roman"/>
                <w:bCs/>
                <w:sz w:val="24"/>
                <w:szCs w:val="24"/>
              </w:rPr>
              <w:fldChar w:fldCharType="begin"/>
            </w:r>
            <w:r w:rsidRPr="00D83E24">
              <w:rPr>
                <w:rFonts w:ascii="Times New Roman" w:hAnsi="Times New Roman" w:cs="Times New Roman"/>
                <w:bCs/>
              </w:rPr>
              <w:instrText>NUMPAGES</w:instrText>
            </w:r>
            <w:r w:rsidRPr="00D83E24">
              <w:rPr>
                <w:rFonts w:ascii="Times New Roman" w:hAnsi="Times New Roman" w:cs="Times New Roman"/>
                <w:bCs/>
                <w:sz w:val="24"/>
                <w:szCs w:val="24"/>
              </w:rPr>
              <w:fldChar w:fldCharType="separate"/>
            </w:r>
            <w:r w:rsidR="004561E5">
              <w:rPr>
                <w:rFonts w:ascii="Times New Roman" w:hAnsi="Times New Roman" w:cs="Times New Roman"/>
                <w:bCs/>
                <w:noProof/>
              </w:rPr>
              <w:t>7</w:t>
            </w:r>
            <w:r w:rsidRPr="00D83E24">
              <w:rPr>
                <w:rFonts w:ascii="Times New Roman" w:hAnsi="Times New Roman" w:cs="Times New Roman"/>
                <w:bCs/>
                <w:sz w:val="24"/>
                <w:szCs w:val="24"/>
              </w:rPr>
              <w:fldChar w:fldCharType="end"/>
            </w:r>
          </w:p>
        </w:sdtContent>
      </w:sdt>
    </w:sdtContent>
  </w:sdt>
  <w:p w:rsidR="00D83E24" w:rsidRDefault="00D83E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E24" w:rsidRDefault="00D83E24" w:rsidP="00D83E24">
      <w:pPr>
        <w:spacing w:after="0" w:line="240" w:lineRule="auto"/>
      </w:pPr>
      <w:r>
        <w:separator/>
      </w:r>
    </w:p>
  </w:footnote>
  <w:footnote w:type="continuationSeparator" w:id="0">
    <w:p w:rsidR="00D83E24" w:rsidRDefault="00D83E24" w:rsidP="00D83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207F"/>
    <w:multiLevelType w:val="hybridMultilevel"/>
    <w:tmpl w:val="628038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3F07E9"/>
    <w:multiLevelType w:val="multilevel"/>
    <w:tmpl w:val="46A232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B2B702A"/>
    <w:multiLevelType w:val="hybridMultilevel"/>
    <w:tmpl w:val="3EDCE658"/>
    <w:lvl w:ilvl="0" w:tplc="75A23B38">
      <w:start w:val="1"/>
      <w:numFmt w:val="bullet"/>
      <w:lvlText w:val="-"/>
      <w:lvlJc w:val="left"/>
      <w:pPr>
        <w:ind w:left="720" w:hanging="360"/>
      </w:pPr>
      <w:rPr>
        <w:rFonts w:ascii="Times New Roman" w:eastAsiaTheme="minorHAnsi" w:hAnsi="Times New Roman" w:cs="Times New Roman" w:hint="default"/>
        <w:b/>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8A77334"/>
    <w:multiLevelType w:val="hybridMultilevel"/>
    <w:tmpl w:val="DC1225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ZRwRdpf7SBHDAVVFBFd3pEL2jWc=" w:salt="TKJckf8kxIOtfDZg8JPO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24"/>
    <w:rsid w:val="00035DC4"/>
    <w:rsid w:val="00047066"/>
    <w:rsid w:val="00113E9B"/>
    <w:rsid w:val="0014220E"/>
    <w:rsid w:val="002358A2"/>
    <w:rsid w:val="00297B11"/>
    <w:rsid w:val="002F70EB"/>
    <w:rsid w:val="00321812"/>
    <w:rsid w:val="00322CDE"/>
    <w:rsid w:val="0034568C"/>
    <w:rsid w:val="003A2BCC"/>
    <w:rsid w:val="003D7D53"/>
    <w:rsid w:val="003E506A"/>
    <w:rsid w:val="004561E5"/>
    <w:rsid w:val="00530B75"/>
    <w:rsid w:val="005A50C4"/>
    <w:rsid w:val="005A7099"/>
    <w:rsid w:val="005B7D0D"/>
    <w:rsid w:val="005C39B9"/>
    <w:rsid w:val="006C45BD"/>
    <w:rsid w:val="00711465"/>
    <w:rsid w:val="0076259A"/>
    <w:rsid w:val="007A462A"/>
    <w:rsid w:val="007B3405"/>
    <w:rsid w:val="007E6F72"/>
    <w:rsid w:val="008463AA"/>
    <w:rsid w:val="008D62C3"/>
    <w:rsid w:val="009E0B12"/>
    <w:rsid w:val="009F0C62"/>
    <w:rsid w:val="00A1399B"/>
    <w:rsid w:val="00A177DE"/>
    <w:rsid w:val="00A34D3D"/>
    <w:rsid w:val="00B14806"/>
    <w:rsid w:val="00C23CEC"/>
    <w:rsid w:val="00C36ADD"/>
    <w:rsid w:val="00D83E24"/>
    <w:rsid w:val="00E040EF"/>
    <w:rsid w:val="00E21FE1"/>
    <w:rsid w:val="00E758E3"/>
    <w:rsid w:val="00E835BB"/>
    <w:rsid w:val="00EC1376"/>
    <w:rsid w:val="00EF3846"/>
    <w:rsid w:val="00FB4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8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83E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3E24"/>
  </w:style>
  <w:style w:type="paragraph" w:styleId="Zpat">
    <w:name w:val="footer"/>
    <w:basedOn w:val="Normln"/>
    <w:link w:val="ZpatChar"/>
    <w:uiPriority w:val="99"/>
    <w:unhideWhenUsed/>
    <w:rsid w:val="00D83E24"/>
    <w:pPr>
      <w:tabs>
        <w:tab w:val="center" w:pos="4536"/>
        <w:tab w:val="right" w:pos="9072"/>
      </w:tabs>
      <w:spacing w:after="0" w:line="240" w:lineRule="auto"/>
    </w:pPr>
  </w:style>
  <w:style w:type="character" w:customStyle="1" w:styleId="ZpatChar">
    <w:name w:val="Zápatí Char"/>
    <w:basedOn w:val="Standardnpsmoodstavce"/>
    <w:link w:val="Zpat"/>
    <w:uiPriority w:val="99"/>
    <w:rsid w:val="00D83E24"/>
  </w:style>
  <w:style w:type="paragraph" w:styleId="Textbubliny">
    <w:name w:val="Balloon Text"/>
    <w:basedOn w:val="Normln"/>
    <w:link w:val="TextbublinyChar"/>
    <w:uiPriority w:val="99"/>
    <w:semiHidden/>
    <w:unhideWhenUsed/>
    <w:rsid w:val="00C36A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6ADD"/>
    <w:rPr>
      <w:rFonts w:ascii="Tahoma" w:hAnsi="Tahoma" w:cs="Tahoma"/>
      <w:sz w:val="16"/>
      <w:szCs w:val="16"/>
    </w:rPr>
  </w:style>
  <w:style w:type="paragraph" w:styleId="Odstavecseseznamem">
    <w:name w:val="List Paragraph"/>
    <w:basedOn w:val="Normln"/>
    <w:uiPriority w:val="34"/>
    <w:qFormat/>
    <w:rsid w:val="00EC1376"/>
    <w:pPr>
      <w:ind w:left="720"/>
      <w:contextualSpacing/>
    </w:pPr>
  </w:style>
  <w:style w:type="character" w:customStyle="1" w:styleId="Internetovodkaz">
    <w:name w:val="Internetový odkaz"/>
    <w:basedOn w:val="Standardnpsmoodstavce"/>
    <w:uiPriority w:val="99"/>
    <w:unhideWhenUsed/>
    <w:rsid w:val="002F70EB"/>
    <w:rPr>
      <w:color w:val="0000FF" w:themeColor="hyperlink"/>
      <w:u w:val="single"/>
    </w:rPr>
  </w:style>
  <w:style w:type="paragraph" w:customStyle="1" w:styleId="Default">
    <w:name w:val="Default"/>
    <w:qFormat/>
    <w:rsid w:val="002F70EB"/>
    <w:pPr>
      <w:spacing w:after="0" w:line="240" w:lineRule="auto"/>
    </w:pPr>
    <w:rPr>
      <w:rFonts w:ascii="Times New Roman" w:eastAsia="Calibri" w:hAnsi="Times New Roman" w:cs="Times New Roman"/>
      <w:color w:val="000000"/>
      <w:sz w:val="24"/>
      <w:szCs w:val="24"/>
    </w:rPr>
  </w:style>
  <w:style w:type="character" w:customStyle="1" w:styleId="Zkladntext2">
    <w:name w:val="Základní text (2)_"/>
    <w:basedOn w:val="Standardnpsmoodstavce"/>
    <w:link w:val="Zkladntext20"/>
    <w:qFormat/>
    <w:rsid w:val="002F70EB"/>
    <w:rPr>
      <w:rFonts w:ascii="Arial" w:eastAsia="Arial" w:hAnsi="Arial" w:cs="Arial"/>
      <w:shd w:val="clear" w:color="auto" w:fill="FFFFFF"/>
    </w:rPr>
  </w:style>
  <w:style w:type="paragraph" w:customStyle="1" w:styleId="Zkladntext20">
    <w:name w:val="Základní text (2)"/>
    <w:basedOn w:val="Normln"/>
    <w:link w:val="Zkladntext2"/>
    <w:qFormat/>
    <w:rsid w:val="002F70EB"/>
    <w:pPr>
      <w:shd w:val="clear" w:color="auto" w:fill="FFFFFF"/>
      <w:spacing w:after="0" w:line="240" w:lineRule="auto"/>
      <w:ind w:hanging="280"/>
      <w:jc w:val="both"/>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8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83E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3E24"/>
  </w:style>
  <w:style w:type="paragraph" w:styleId="Zpat">
    <w:name w:val="footer"/>
    <w:basedOn w:val="Normln"/>
    <w:link w:val="ZpatChar"/>
    <w:uiPriority w:val="99"/>
    <w:unhideWhenUsed/>
    <w:rsid w:val="00D83E24"/>
    <w:pPr>
      <w:tabs>
        <w:tab w:val="center" w:pos="4536"/>
        <w:tab w:val="right" w:pos="9072"/>
      </w:tabs>
      <w:spacing w:after="0" w:line="240" w:lineRule="auto"/>
    </w:pPr>
  </w:style>
  <w:style w:type="character" w:customStyle="1" w:styleId="ZpatChar">
    <w:name w:val="Zápatí Char"/>
    <w:basedOn w:val="Standardnpsmoodstavce"/>
    <w:link w:val="Zpat"/>
    <w:uiPriority w:val="99"/>
    <w:rsid w:val="00D83E24"/>
  </w:style>
  <w:style w:type="paragraph" w:styleId="Textbubliny">
    <w:name w:val="Balloon Text"/>
    <w:basedOn w:val="Normln"/>
    <w:link w:val="TextbublinyChar"/>
    <w:uiPriority w:val="99"/>
    <w:semiHidden/>
    <w:unhideWhenUsed/>
    <w:rsid w:val="00C36A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6ADD"/>
    <w:rPr>
      <w:rFonts w:ascii="Tahoma" w:hAnsi="Tahoma" w:cs="Tahoma"/>
      <w:sz w:val="16"/>
      <w:szCs w:val="16"/>
    </w:rPr>
  </w:style>
  <w:style w:type="paragraph" w:styleId="Odstavecseseznamem">
    <w:name w:val="List Paragraph"/>
    <w:basedOn w:val="Normln"/>
    <w:uiPriority w:val="34"/>
    <w:qFormat/>
    <w:rsid w:val="00EC1376"/>
    <w:pPr>
      <w:ind w:left="720"/>
      <w:contextualSpacing/>
    </w:pPr>
  </w:style>
  <w:style w:type="character" w:customStyle="1" w:styleId="Internetovodkaz">
    <w:name w:val="Internetový odkaz"/>
    <w:basedOn w:val="Standardnpsmoodstavce"/>
    <w:uiPriority w:val="99"/>
    <w:unhideWhenUsed/>
    <w:rsid w:val="002F70EB"/>
    <w:rPr>
      <w:color w:val="0000FF" w:themeColor="hyperlink"/>
      <w:u w:val="single"/>
    </w:rPr>
  </w:style>
  <w:style w:type="paragraph" w:customStyle="1" w:styleId="Default">
    <w:name w:val="Default"/>
    <w:qFormat/>
    <w:rsid w:val="002F70EB"/>
    <w:pPr>
      <w:spacing w:after="0" w:line="240" w:lineRule="auto"/>
    </w:pPr>
    <w:rPr>
      <w:rFonts w:ascii="Times New Roman" w:eastAsia="Calibri" w:hAnsi="Times New Roman" w:cs="Times New Roman"/>
      <w:color w:val="000000"/>
      <w:sz w:val="24"/>
      <w:szCs w:val="24"/>
    </w:rPr>
  </w:style>
  <w:style w:type="character" w:customStyle="1" w:styleId="Zkladntext2">
    <w:name w:val="Základní text (2)_"/>
    <w:basedOn w:val="Standardnpsmoodstavce"/>
    <w:link w:val="Zkladntext20"/>
    <w:qFormat/>
    <w:rsid w:val="002F70EB"/>
    <w:rPr>
      <w:rFonts w:ascii="Arial" w:eastAsia="Arial" w:hAnsi="Arial" w:cs="Arial"/>
      <w:shd w:val="clear" w:color="auto" w:fill="FFFFFF"/>
    </w:rPr>
  </w:style>
  <w:style w:type="paragraph" w:customStyle="1" w:styleId="Zkladntext20">
    <w:name w:val="Základní text (2)"/>
    <w:basedOn w:val="Normln"/>
    <w:link w:val="Zkladntext2"/>
    <w:qFormat/>
    <w:rsid w:val="002F70EB"/>
    <w:pPr>
      <w:shd w:val="clear" w:color="auto" w:fill="FFFFFF"/>
      <w:spacing w:after="0" w:line="240" w:lineRule="auto"/>
      <w:ind w:hanging="28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suchy@mu-sokolov.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ri.krotil@mu-sokolo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2790</Words>
  <Characters>16466</Characters>
  <Application>Microsoft Office Word</Application>
  <DocSecurity>8</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Zdvořáková, Jana</cp:lastModifiedBy>
  <cp:revision>36</cp:revision>
  <cp:lastPrinted>2018-11-05T07:27:00Z</cp:lastPrinted>
  <dcterms:created xsi:type="dcterms:W3CDTF">2018-09-18T14:40:00Z</dcterms:created>
  <dcterms:modified xsi:type="dcterms:W3CDTF">2018-11-13T08:30:00Z</dcterms:modified>
</cp:coreProperties>
</file>