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3D" w:rsidRDefault="003D3D3D" w:rsidP="003D3D3D">
      <w:pPr>
        <w:pStyle w:val="Standard"/>
      </w:pPr>
      <w:r>
        <w:rPr>
          <w:noProof/>
          <w:lang w:val="cs-CZ" w:eastAsia="cs-CZ" w:bidi="ar-SA"/>
        </w:rPr>
        <mc:AlternateContent>
          <mc:Choice Requires="wps">
            <w:drawing>
              <wp:anchor distT="0" distB="0" distL="114300" distR="114300" simplePos="0" relativeHeight="251660288" behindDoc="1" locked="0" layoutInCell="1" allowOverlap="1" wp14:anchorId="2BBF6B0C" wp14:editId="697A7B02">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type w14:anchorId="2BBF6B0C"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1ACDD8CA" wp14:editId="660287C9">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1ACDD8CA"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w:drawing>
          <wp:anchor distT="0" distB="0" distL="114300" distR="114300" simplePos="0" relativeHeight="251663360" behindDoc="1" locked="0" layoutInCell="1" allowOverlap="1" wp14:anchorId="0A201206" wp14:editId="0B602828">
            <wp:simplePos x="0" y="0"/>
            <wp:positionH relativeFrom="column">
              <wp:posOffset>-396236</wp:posOffset>
            </wp:positionH>
            <wp:positionV relativeFrom="paragraph">
              <wp:posOffset>-205740</wp:posOffset>
            </wp:positionV>
            <wp:extent cx="1761948" cy="569963"/>
            <wp:effectExtent l="0" t="0" r="0" b="1537"/>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61948" cy="569963"/>
                    </a:xfrm>
                    <a:prstGeom prst="rect">
                      <a:avLst/>
                    </a:prstGeom>
                    <a:noFill/>
                    <a:ln>
                      <a:noFill/>
                      <a:prstDash/>
                    </a:ln>
                  </pic:spPr>
                </pic:pic>
              </a:graphicData>
            </a:graphic>
          </wp:anchor>
        </w:drawing>
      </w:r>
      <w:r>
        <w:rPr>
          <w:noProof/>
          <w:lang w:val="cs-CZ" w:eastAsia="cs-CZ" w:bidi="ar-SA"/>
        </w:rPr>
        <mc:AlternateContent>
          <mc:Choice Requires="wps">
            <w:drawing>
              <wp:anchor distT="0" distB="0" distL="114300" distR="114300" simplePos="0" relativeHeight="251662336" behindDoc="1" locked="0" layoutInCell="1" allowOverlap="1" wp14:anchorId="02F12DF3" wp14:editId="797C6537">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02F12DF3"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3443FA0D" wp14:editId="2EDC9413">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3443FA0D"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" filled="f" stroked="f">
                <v:textbox style="mso-fit-shape-to-text:t" inset="0,0,0,0">
                  <w:txbxContent>
                    <w:p w:rsidR="003D3D3D" w:rsidRDefault="003D3D3D" w:rsidP="003D3D3D">
                      <w:pPr>
                        <w:pStyle w:val="Textbody"/>
                      </w:pPr>
                    </w:p>
                  </w:txbxContent>
                </v:textbox>
                <w10:wrap anchory="page"/>
              </v:shape>
            </w:pict>
          </mc:Fallback>
        </mc:AlternateContent>
      </w:r>
    </w:p>
    <w:p w:rsidR="003D3D3D" w:rsidRDefault="003D3D3D" w:rsidP="003D3D3D">
      <w:pPr>
        <w:pStyle w:val="Standard"/>
      </w:pPr>
      <w:r>
        <w:rPr>
          <w:rFonts w:ascii="Calibri Light" w:eastAsia="Times New Roman" w:hAnsi="Calibri Light" w:cs="Calibri Light"/>
          <w:b/>
          <w:noProof/>
          <w:sz w:val="22"/>
          <w:szCs w:val="22"/>
          <w:lang w:val="cs-CZ" w:eastAsia="cs-CZ" w:bidi="ar-SA"/>
        </w:rPr>
        <mc:AlternateContent>
          <mc:Choice Requires="wps">
            <w:drawing>
              <wp:anchor distT="0" distB="0" distL="114300" distR="114300" simplePos="0" relativeHeight="251664384" behindDoc="0" locked="0" layoutInCell="1" allowOverlap="1" wp14:anchorId="5F295E17" wp14:editId="510B733E">
                <wp:simplePos x="0" y="0"/>
                <wp:positionH relativeFrom="margin">
                  <wp:posOffset>-300993</wp:posOffset>
                </wp:positionH>
                <wp:positionV relativeFrom="paragraph">
                  <wp:posOffset>219071</wp:posOffset>
                </wp:positionV>
                <wp:extent cx="6467478" cy="0"/>
                <wp:effectExtent l="0" t="0" r="28572" b="19050"/>
                <wp:wrapNone/>
                <wp:docPr id="6" name="Přímá spojnice 7"/>
                <wp:cNvGraphicFramePr/>
                <a:graphic xmlns:a="http://schemas.openxmlformats.org/drawingml/2006/main">
                  <a:graphicData uri="http://schemas.microsoft.com/office/word/2010/wordprocessingShape">
                    <wps:wsp>
                      <wps:cNvCnPr/>
                      <wps:spPr>
                        <a:xfrm>
                          <a:off x="0" y="0"/>
                          <a:ext cx="6467478" cy="0"/>
                        </a:xfrm>
                        <a:prstGeom prst="straightConnector1">
                          <a:avLst/>
                        </a:prstGeom>
                        <a:noFill/>
                        <a:ln w="19046" cap="flat">
                          <a:solidFill>
                            <a:srgbClr val="595959"/>
                          </a:solidFill>
                          <a:prstDash val="solid"/>
                          <a:miter/>
                        </a:ln>
                      </wps:spPr>
                      <wps:bodyPr/>
                    </wps:wsp>
                  </a:graphicData>
                </a:graphic>
              </wp:anchor>
            </w:drawing>
          </mc:Choice>
          <mc:Fallback>
            <w:pict>
              <v:shapetype w14:anchorId="02F29D67" id="_x0000_t32" coordsize="21600,21600" o:spt="32" o:oned="t" path="m,l21600,21600e" filled="f">
                <v:path arrowok="t" fillok="f" o:connecttype="none"/>
                <o:lock v:ext="edit" shapetype="t"/>
              </v:shapetype>
              <v:shape id="Přímá spojnice 7" o:spid="_x0000_s1026" type="#_x0000_t32" style="position:absolute;margin-left:-23.7pt;margin-top:17.25pt;width:509.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" strokecolor="#595959" strokeweight=".52906mm">
                <v:stroke joinstyle="miter"/>
                <w10:wrap anchorx="margin"/>
              </v:shape>
            </w:pict>
          </mc:Fallback>
        </mc:AlternateContent>
      </w:r>
      <w:r>
        <w:rPr>
          <w:rFonts w:ascii="Calibri Light" w:eastAsia="Times New Roman" w:hAnsi="Calibri Light" w:cs="Calibri Light"/>
          <w:b/>
          <w:sz w:val="22"/>
          <w:szCs w:val="22"/>
        </w:rPr>
        <w:t xml:space="preserve">                                                                      </w:t>
      </w:r>
      <w:r>
        <w:rPr>
          <w:rFonts w:ascii="Calibri Light" w:eastAsia="Times New Roman" w:hAnsi="Calibri Light" w:cs="Calibri Light"/>
          <w:sz w:val="22"/>
          <w:szCs w:val="22"/>
        </w:rPr>
        <w:t>Chebská 1939, 356 01 Sokolov, IČ: 25248758, DIČ: CZ25248758</w:t>
      </w:r>
    </w:p>
    <w:p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3F50F807" wp14:editId="2047EA9A">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w:pict>
              <v:shape w14:anchorId="124E77DB"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" strokecolor="red" strokeweight=".17625mm">
                <v:stroke joinstyle="miter"/>
                <w10:wrap anchorx="margin"/>
              </v:shape>
            </w:pict>
          </mc:Fallback>
        </mc:AlternateContent>
      </w:r>
    </w:p>
    <w:p w:rsidR="003D3D3D" w:rsidRPr="00276F49" w:rsidRDefault="00276F49" w:rsidP="00BA116C">
      <w:pPr>
        <w:pStyle w:val="Default"/>
        <w:jc w:val="right"/>
        <w:rPr>
          <w:rFonts w:asciiTheme="minorHAnsi" w:hAnsiTheme="minorHAnsi"/>
          <w:b/>
        </w:rPr>
      </w:pPr>
      <w:r>
        <w:t xml:space="preserve">                                                                                                                                                </w:t>
      </w:r>
      <w:r w:rsidR="00BA116C" w:rsidRPr="00BA116C">
        <w:rPr>
          <w:rFonts w:asciiTheme="minorHAnsi" w:hAnsiTheme="minorHAnsi"/>
          <w:i/>
          <w:highlight w:val="yellow"/>
        </w:rPr>
        <w:t>Žlutě vyznačená pole doplní uchazeč</w:t>
      </w:r>
      <w:r w:rsidR="00BA116C">
        <w:rPr>
          <w:rFonts w:asciiTheme="minorHAnsi" w:hAnsiTheme="minorHAnsi"/>
          <w:i/>
        </w:rPr>
        <w:t xml:space="preserve">                                                                                 </w:t>
      </w:r>
      <w:r w:rsidR="00BA116C">
        <w:t xml:space="preserve"> </w:t>
      </w:r>
      <w:r w:rsidR="0014161E">
        <w:rPr>
          <w:rFonts w:asciiTheme="minorHAnsi" w:hAnsiTheme="minorHAnsi"/>
          <w:b/>
        </w:rPr>
        <w:t>Příloha č.4</w:t>
      </w:r>
    </w:p>
    <w:p w:rsidR="003D3D3D" w:rsidRDefault="003D3D3D" w:rsidP="003D3D3D">
      <w:pPr>
        <w:pStyle w:val="Default"/>
      </w:pPr>
    </w:p>
    <w:p w:rsidR="003D3D3D" w:rsidRDefault="003D3D3D" w:rsidP="003D3D3D">
      <w:pPr>
        <w:pStyle w:val="Standard"/>
        <w:jc w:val="center"/>
        <w:rPr>
          <w:rFonts w:ascii="Calibri" w:eastAsia="Times New Roman" w:hAnsi="Calibri" w:cs="Calibri"/>
          <w:b/>
          <w:sz w:val="48"/>
          <w:szCs w:val="48"/>
          <w:u w:val="single"/>
        </w:rPr>
      </w:pPr>
      <w:r>
        <w:rPr>
          <w:rFonts w:ascii="Calibri" w:eastAsia="Times New Roman" w:hAnsi="Calibri" w:cs="Calibri"/>
          <w:b/>
          <w:sz w:val="48"/>
          <w:szCs w:val="48"/>
          <w:u w:val="single"/>
        </w:rPr>
        <w:t>Kupní smlouva</w:t>
      </w:r>
    </w:p>
    <w:p w:rsidR="003D3D3D" w:rsidRDefault="003D3D3D" w:rsidP="003D3D3D">
      <w:pPr>
        <w:pStyle w:val="Standard"/>
        <w:jc w:val="center"/>
        <w:rPr>
          <w:rFonts w:ascii="Calibri" w:eastAsia="Times New Roman" w:hAnsi="Calibri" w:cs="Calibri"/>
          <w:b/>
          <w:sz w:val="48"/>
          <w:szCs w:val="48"/>
          <w:u w:val="single"/>
        </w:rPr>
      </w:pPr>
    </w:p>
    <w:p w:rsidR="00276F49" w:rsidRDefault="00276F49" w:rsidP="00276F49">
      <w:pPr>
        <w:pStyle w:val="Standard"/>
        <w:rPr>
          <w:rFonts w:ascii="Calibri" w:eastAsia="Calibri" w:hAnsi="Calibri" w:cs="Calibri"/>
          <w:color w:val="auto"/>
          <w:sz w:val="22"/>
        </w:rPr>
      </w:pP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Smluvní strany</w:t>
      </w:r>
    </w:p>
    <w:p w:rsidR="00276F49" w:rsidRDefault="00276F49" w:rsidP="003D3D3D">
      <w:pPr>
        <w:pStyle w:val="Default"/>
        <w:rPr>
          <w:rFonts w:asciiTheme="minorHAnsi" w:hAnsiTheme="minorHAnsi" w:cstheme="minorHAnsi"/>
          <w:b/>
          <w:sz w:val="28"/>
          <w:szCs w:val="28"/>
        </w:rPr>
      </w:pPr>
    </w:p>
    <w:p w:rsidR="00276F49" w:rsidRDefault="00276F49" w:rsidP="003D3D3D">
      <w:pPr>
        <w:pStyle w:val="Default"/>
        <w:rPr>
          <w:rFonts w:asciiTheme="minorHAnsi" w:hAnsiTheme="minorHAnsi" w:cstheme="minorHAnsi"/>
          <w:b/>
          <w:sz w:val="28"/>
          <w:szCs w:val="28"/>
        </w:rPr>
      </w:pPr>
    </w:p>
    <w:p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rsidR="003D3D3D" w:rsidRDefault="003D3D3D" w:rsidP="003D3D3D">
      <w:pPr>
        <w:pStyle w:val="Default"/>
        <w:rPr>
          <w:rFonts w:asciiTheme="minorHAnsi" w:hAnsiTheme="minorHAnsi" w:cstheme="minorHAnsi"/>
        </w:rPr>
      </w:pPr>
    </w:p>
    <w:p w:rsidR="003D3D3D" w:rsidRPr="003D3D3D" w:rsidRDefault="003D3D3D" w:rsidP="003D3D3D">
      <w:pPr>
        <w:pStyle w:val="Default"/>
        <w:rPr>
          <w:rFonts w:asciiTheme="minorHAnsi" w:hAnsiTheme="minorHAnsi" w:cstheme="minorHAnsi"/>
          <w:b/>
          <w:u w:val="single"/>
        </w:rPr>
      </w:pPr>
      <w:r w:rsidRPr="003D3D3D">
        <w:rPr>
          <w:rFonts w:asciiTheme="minorHAnsi" w:hAnsiTheme="minorHAnsi" w:cstheme="minorHAnsi"/>
          <w:b/>
          <w:u w:val="single"/>
        </w:rPr>
        <w:t xml:space="preserve">SOTES Sokolov spol. s r.o.,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Pr>
          <w:rFonts w:asciiTheme="minorHAnsi" w:hAnsiTheme="minorHAnsi" w:cstheme="minorHAnsi"/>
        </w:rPr>
        <w:t>Chebská 1939, 35601 Sokolov</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3D3D3D">
        <w:rPr>
          <w:rFonts w:ascii="Calibri" w:eastAsia="Times New Roman" w:hAnsi="Calibri" w:cs="Calibri"/>
        </w:rPr>
        <w:t>25248758</w:t>
      </w:r>
    </w:p>
    <w:p w:rsidR="003D3D3D" w:rsidRPr="003D3D3D" w:rsidRDefault="003D3D3D" w:rsidP="003D3D3D">
      <w:pPr>
        <w:pStyle w:val="Default"/>
        <w:rPr>
          <w:rFonts w:ascii="Calibri" w:eastAsia="Times New Roman" w:hAnsi="Calibri" w:cs="Calibri"/>
          <w:sz w:val="22"/>
          <w:szCs w:val="22"/>
        </w:rPr>
      </w:pPr>
      <w:r w:rsidRPr="003D3D3D">
        <w:rPr>
          <w:rFonts w:asciiTheme="minorHAnsi" w:hAnsiTheme="minorHAnsi" w:cstheme="minorHAnsi"/>
          <w:b/>
        </w:rPr>
        <w:t>DIČ:</w:t>
      </w:r>
      <w:r>
        <w:rPr>
          <w:rFonts w:asciiTheme="minorHAnsi" w:hAnsiTheme="minorHAnsi" w:cstheme="minorHAnsi"/>
        </w:rPr>
        <w:t xml:space="preserve"> </w:t>
      </w:r>
      <w:r w:rsidRPr="003D3D3D">
        <w:rPr>
          <w:rFonts w:asciiTheme="minorHAnsi" w:hAnsiTheme="minorHAnsi" w:cstheme="minorHAnsi"/>
        </w:rPr>
        <w:t>CZ</w:t>
      </w:r>
      <w:r w:rsidRPr="003D3D3D">
        <w:rPr>
          <w:rFonts w:ascii="Calibri" w:eastAsia="Times New Roman" w:hAnsi="Calibri" w:cs="Calibri"/>
        </w:rPr>
        <w:t>25248758</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Komerční banka, a.s., Sokolov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3D3D3D">
        <w:rPr>
          <w:rFonts w:ascii="Calibri" w:eastAsia="Times New Roman" w:hAnsi="Calibri" w:cs="Calibri"/>
        </w:rPr>
        <w:t>27-6761640237/0100</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70552B">
        <w:rPr>
          <w:rFonts w:asciiTheme="minorHAnsi" w:hAnsiTheme="minorHAnsi" w:cstheme="minorHAnsi"/>
        </w:rPr>
        <w:t>Mgr. Ondřejem Štychem a Vladimírem Zímou</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Pr>
          <w:rFonts w:asciiTheme="minorHAnsi" w:hAnsiTheme="minorHAnsi" w:cstheme="minorHAnsi"/>
        </w:rPr>
        <w:t>359 808 455</w:t>
      </w:r>
      <w:r w:rsidRPr="003D3D3D">
        <w:rPr>
          <w:rFonts w:asciiTheme="minorHAnsi" w:hAnsiTheme="minorHAnsi" w:cstheme="minorHAnsi"/>
        </w:rPr>
        <w:t xml:space="preserve"> </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276F49">
        <w:rPr>
          <w:rFonts w:asciiTheme="minorHAnsi" w:hAnsiTheme="minorHAnsi" w:cstheme="minorHAnsi"/>
        </w:rPr>
        <w:t>ekonom@sotessokolov.cz</w:t>
      </w:r>
      <w:r w:rsidRPr="003D3D3D">
        <w:rPr>
          <w:rFonts w:asciiTheme="minorHAnsi" w:hAnsiTheme="minorHAnsi" w:cstheme="minorHAnsi"/>
        </w:rPr>
        <w:t xml:space="preserve"> </w:t>
      </w:r>
    </w:p>
    <w:p w:rsidR="00276F49" w:rsidRDefault="00276F49" w:rsidP="003D3D3D">
      <w:pPr>
        <w:pStyle w:val="Default"/>
        <w:rPr>
          <w:rFonts w:asciiTheme="minorHAnsi" w:hAnsiTheme="minorHAnsi" w:cstheme="minorHAnsi"/>
          <w:b/>
        </w:rPr>
      </w:pPr>
    </w:p>
    <w:p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rsidR="00276F49" w:rsidRPr="003D3D3D" w:rsidRDefault="00276F49" w:rsidP="00276F49">
      <w:pPr>
        <w:pStyle w:val="Default"/>
        <w:rPr>
          <w:rFonts w:asciiTheme="minorHAnsi" w:hAnsiTheme="minorHAnsi" w:cstheme="minorHAnsi"/>
          <w:b/>
          <w:sz w:val="28"/>
          <w:szCs w:val="28"/>
        </w:rPr>
      </w:pPr>
    </w:p>
    <w:p w:rsidR="00276F49" w:rsidRPr="003D3D3D" w:rsidRDefault="00276F49" w:rsidP="00276F49">
      <w:pPr>
        <w:pStyle w:val="Default"/>
        <w:rPr>
          <w:rFonts w:asciiTheme="minorHAnsi" w:hAnsiTheme="minorHAnsi" w:cstheme="minorHAnsi"/>
          <w:b/>
          <w:u w:val="single"/>
        </w:rPr>
      </w:pPr>
      <w:r w:rsidRPr="00276F49">
        <w:rPr>
          <w:rFonts w:asciiTheme="minorHAnsi" w:hAnsiTheme="minorHAnsi" w:cstheme="minorHAnsi"/>
          <w:b/>
          <w:highlight w:val="yellow"/>
          <w:u w:val="single"/>
        </w:rPr>
        <w:t>……………………………………</w:t>
      </w:r>
      <w:r>
        <w:rPr>
          <w:rFonts w:asciiTheme="minorHAnsi" w:hAnsiTheme="minorHAnsi" w:cstheme="minorHAnsi"/>
          <w:b/>
          <w:highlight w:val="yellow"/>
          <w:u w:val="single"/>
        </w:rPr>
        <w:t xml:space="preserve"> </w:t>
      </w:r>
      <w:r w:rsidRPr="003D3D3D">
        <w:rPr>
          <w:rFonts w:asciiTheme="minorHAnsi" w:hAnsiTheme="minorHAnsi" w:cstheme="minorHAnsi"/>
          <w:b/>
          <w:u w:val="single"/>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sidRPr="00276F49">
        <w:rPr>
          <w:rFonts w:asciiTheme="minorHAnsi" w:hAnsiTheme="minorHAnsi" w:cstheme="minorHAns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Pr="00276F49">
        <w:rPr>
          <w:rFonts w:ascii="Calibri" w:eastAsia="Times New Roman" w:hAnsi="Calibri" w:cs="Calibr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Pr="003D3D3D">
        <w:rPr>
          <w:rFonts w:asciiTheme="minorHAnsi" w:hAnsiTheme="minorHAnsi" w:cstheme="minorHAns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276F49" w:rsidRDefault="00276F49" w:rsidP="00276F49">
      <w:pPr>
        <w:tabs>
          <w:tab w:val="left" w:pos="142"/>
        </w:tabs>
        <w:rPr>
          <w:rFonts w:ascii="Calibri" w:hAnsi="Calibri" w:cstheme="minorBidi"/>
        </w:rPr>
      </w:pPr>
      <w:r w:rsidRPr="00276F49">
        <w:rPr>
          <w:rFonts w:ascii="Calibri" w:hAnsi="Calibri"/>
          <w:sz w:val="22"/>
          <w:szCs w:val="22"/>
        </w:rPr>
        <w:t xml:space="preserve">zapsaný v obchodním rejstříku vedeném Krajským soudem v </w:t>
      </w:r>
      <w:r w:rsidRPr="00276F49">
        <w:rPr>
          <w:rFonts w:ascii="Calibri" w:hAnsi="Calibri"/>
          <w:sz w:val="22"/>
          <w:szCs w:val="22"/>
          <w:highlight w:val="yellow"/>
        </w:rPr>
        <w:t>..............</w:t>
      </w:r>
      <w:r w:rsidRPr="00276F49">
        <w:rPr>
          <w:rFonts w:ascii="Calibri" w:hAnsi="Calibri"/>
          <w:sz w:val="22"/>
          <w:szCs w:val="22"/>
        </w:rPr>
        <w:t xml:space="preserve"> oddíl </w:t>
      </w:r>
      <w:r w:rsidRPr="00276F49">
        <w:rPr>
          <w:rFonts w:ascii="Calibri" w:hAnsi="Calibri"/>
          <w:sz w:val="22"/>
          <w:szCs w:val="22"/>
          <w:highlight w:val="yellow"/>
        </w:rPr>
        <w:t>..............</w:t>
      </w:r>
      <w:r w:rsidRPr="00276F49">
        <w:rPr>
          <w:rFonts w:ascii="Calibri" w:hAnsi="Calibri"/>
          <w:sz w:val="22"/>
          <w:szCs w:val="22"/>
        </w:rPr>
        <w:t xml:space="preserve"> vložka</w:t>
      </w:r>
      <w:r>
        <w:rPr>
          <w:rFonts w:ascii="Calibri" w:hAnsi="Calibri"/>
        </w:rPr>
        <w:t xml:space="preserve"> </w:t>
      </w:r>
      <w:r w:rsidRPr="00276F49">
        <w:rPr>
          <w:rFonts w:ascii="Calibri" w:hAnsi="Calibri"/>
          <w:sz w:val="22"/>
          <w:szCs w:val="22"/>
          <w:highlight w:val="yellow"/>
        </w:rPr>
        <w:t>..............</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lastRenderedPageBreak/>
        <w:t>II.</w:t>
      </w:r>
    </w:p>
    <w:p w:rsidR="00404EEA" w:rsidRDefault="00404EEA" w:rsidP="00404EEA">
      <w:pPr>
        <w:pStyle w:val="Standard"/>
        <w:jc w:val="center"/>
        <w:rPr>
          <w:rFonts w:ascii="Calibri" w:eastAsia="Times New Roman" w:hAnsi="Calibri" w:cs="Calibri"/>
          <w:b/>
          <w:sz w:val="28"/>
          <w:szCs w:val="28"/>
        </w:rPr>
      </w:pPr>
      <w:r>
        <w:rPr>
          <w:rFonts w:ascii="Calibri" w:eastAsia="Times New Roman" w:hAnsi="Calibri" w:cs="Calibri"/>
          <w:b/>
          <w:sz w:val="28"/>
          <w:szCs w:val="28"/>
        </w:rPr>
        <w:t>Úvodní ustanovení</w:t>
      </w:r>
    </w:p>
    <w:p w:rsidR="00404EEA" w:rsidRDefault="00404EEA" w:rsidP="00404EEA">
      <w:pPr>
        <w:keepNext/>
        <w:spacing w:after="60"/>
        <w:ind w:right="1"/>
        <w:jc w:val="center"/>
        <w:outlineLvl w:val="3"/>
        <w:rPr>
          <w:rFonts w:ascii="Calibri" w:hAnsi="Calibri"/>
          <w:b/>
          <w:bCs/>
          <w:caps/>
          <w:sz w:val="28"/>
          <w:szCs w:val="28"/>
        </w:rPr>
      </w:pPr>
    </w:p>
    <w:p w:rsidR="00276F49" w:rsidRPr="00A647E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strany uzavírají níže uvedeného dne, měsíce a roku v souladu </w:t>
      </w:r>
      <w:r w:rsidR="008E5C55" w:rsidRPr="00A647E5">
        <w:rPr>
          <w:rFonts w:ascii="Calibri" w:hAnsi="Calibri"/>
          <w:sz w:val="22"/>
          <w:szCs w:val="22"/>
        </w:rPr>
        <w:t>dle</w:t>
      </w:r>
      <w:r w:rsidRPr="00A647E5">
        <w:rPr>
          <w:rFonts w:ascii="Calibri" w:hAnsi="Calibri"/>
          <w:sz w:val="22"/>
          <w:szCs w:val="22"/>
        </w:rPr>
        <w:t xml:space="preserve"> § 2079 a násl. zákona č. 89/2012 Sb., občanský zákoník, tuto kupní smlouvu (dále jen „Smlouva“).</w:t>
      </w:r>
      <w:r w:rsidRPr="00A647E5">
        <w:rPr>
          <w:rFonts w:ascii="Calibri" w:eastAsia="Calibri" w:hAnsi="Calibri"/>
          <w:sz w:val="22"/>
          <w:szCs w:val="22"/>
          <w:lang w:eastAsia="ar-SA"/>
        </w:rPr>
        <w:t xml:space="preserve"> </w:t>
      </w:r>
    </w:p>
    <w:p w:rsidR="008F0587" w:rsidRPr="00A647E5" w:rsidRDefault="008F0587" w:rsidP="008F0587">
      <w:pPr>
        <w:ind w:left="426"/>
        <w:jc w:val="both"/>
        <w:rPr>
          <w:rFonts w:ascii="Calibri" w:eastAsia="Calibri" w:hAnsi="Calibri"/>
          <w:sz w:val="22"/>
          <w:szCs w:val="22"/>
          <w:lang w:eastAsia="ar-SA"/>
        </w:rPr>
      </w:pPr>
    </w:p>
    <w:p w:rsidR="00276F49" w:rsidRPr="00A647E5" w:rsidRDefault="008E5C55" w:rsidP="008F0587">
      <w:pPr>
        <w:numPr>
          <w:ilvl w:val="0"/>
          <w:numId w:val="1"/>
        </w:numPr>
        <w:ind w:left="426" w:hanging="426"/>
        <w:rPr>
          <w:rFonts w:ascii="Calibri" w:eastAsia="Calibri" w:hAnsi="Calibri"/>
          <w:sz w:val="22"/>
          <w:szCs w:val="22"/>
          <w:lang w:eastAsia="ar-SA"/>
        </w:rPr>
      </w:pPr>
      <w:r w:rsidRPr="00A647E5">
        <w:rPr>
          <w:rFonts w:ascii="Calibri" w:eastAsia="Calibri" w:hAnsi="Calibri"/>
          <w:sz w:val="22"/>
          <w:szCs w:val="22"/>
          <w:lang w:eastAsia="ar-SA"/>
        </w:rPr>
        <w:t>Kupní s</w:t>
      </w:r>
      <w:r w:rsidR="00276F49" w:rsidRPr="00A647E5">
        <w:rPr>
          <w:rFonts w:ascii="Calibri" w:eastAsia="Calibri" w:hAnsi="Calibri"/>
          <w:sz w:val="22"/>
          <w:szCs w:val="22"/>
          <w:lang w:eastAsia="ar-SA"/>
        </w:rPr>
        <w:t xml:space="preserve">mlouva je uzavírána na základně výsledku zadávacího řízení na veřejnou zakázku </w:t>
      </w:r>
      <w:r w:rsidRPr="00A647E5">
        <w:rPr>
          <w:rFonts w:ascii="Calibri" w:eastAsia="Calibri" w:hAnsi="Calibri"/>
          <w:sz w:val="22"/>
          <w:szCs w:val="22"/>
          <w:lang w:eastAsia="ar-SA"/>
        </w:rPr>
        <w:t xml:space="preserve">s názvem: </w:t>
      </w:r>
      <w:r w:rsidR="0014161E">
        <w:rPr>
          <w:rFonts w:ascii="Calibri" w:hAnsi="Calibri" w:cs="Calibri"/>
          <w:b/>
          <w:bCs/>
          <w:sz w:val="22"/>
          <w:szCs w:val="22"/>
          <w:shd w:val="clear" w:color="auto" w:fill="FFFFFF"/>
        </w:rPr>
        <w:t>Vozidlo na mytí kontejnerů</w:t>
      </w:r>
      <w:r w:rsidR="00276F49" w:rsidRPr="00A647E5">
        <w:rPr>
          <w:rFonts w:ascii="Calibri" w:eastAsia="Calibri" w:hAnsi="Calibri"/>
          <w:sz w:val="22"/>
          <w:szCs w:val="22"/>
          <w:lang w:eastAsia="ar-SA"/>
        </w:rPr>
        <w:t xml:space="preserve">, zveřejněnou v informačním systému veřejných </w:t>
      </w:r>
      <w:r w:rsidRPr="00A647E5">
        <w:rPr>
          <w:rFonts w:ascii="Calibri" w:eastAsia="Calibri" w:hAnsi="Calibri"/>
          <w:sz w:val="22"/>
          <w:szCs w:val="22"/>
          <w:lang w:eastAsia="ar-SA"/>
        </w:rPr>
        <w:t xml:space="preserve">zakázek E-ZAK </w:t>
      </w:r>
      <w:r w:rsidR="00276F49" w:rsidRPr="00A647E5">
        <w:rPr>
          <w:rFonts w:ascii="Calibri" w:hAnsi="Calibri"/>
          <w:bCs/>
          <w:sz w:val="22"/>
          <w:szCs w:val="22"/>
          <w:lang w:eastAsia="ar-SA"/>
        </w:rPr>
        <w:t>(dále jen „Veřejná zakázka“)</w:t>
      </w:r>
    </w:p>
    <w:p w:rsidR="008F0587" w:rsidRPr="00A647E5" w:rsidRDefault="008F0587" w:rsidP="008F0587">
      <w:pPr>
        <w:rPr>
          <w:rFonts w:ascii="Calibri" w:eastAsia="Calibri" w:hAnsi="Calibri"/>
          <w:sz w:val="22"/>
          <w:szCs w:val="22"/>
          <w:lang w:eastAsia="ar-SA"/>
        </w:rPr>
      </w:pPr>
    </w:p>
    <w:p w:rsidR="00404EEA" w:rsidRPr="00A647E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A647E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A647E5">
        <w:rPr>
          <w:rFonts w:ascii="Calibri" w:hAnsi="Calibri"/>
          <w:sz w:val="22"/>
          <w:szCs w:val="22"/>
        </w:rPr>
        <w:t xml:space="preserve"> Prodávající se</w:t>
      </w:r>
      <w:r w:rsidRPr="00A647E5">
        <w:rPr>
          <w:rFonts w:ascii="Calibri" w:hAnsi="Calibri"/>
          <w:sz w:val="22"/>
          <w:szCs w:val="22"/>
        </w:rPr>
        <w:t xml:space="preserve"> </w:t>
      </w:r>
      <w:r w:rsidR="00404EEA" w:rsidRPr="00A647E5">
        <w:rPr>
          <w:rFonts w:ascii="Calibri" w:hAnsi="Calibri"/>
          <w:sz w:val="22"/>
          <w:szCs w:val="22"/>
        </w:rPr>
        <w:t xml:space="preserve">zavazuje, že použitý bankovního účet je zveřejněný v registru plátců DPH. </w:t>
      </w:r>
      <w:r w:rsidRPr="00A647E5">
        <w:rPr>
          <w:rFonts w:ascii="Calibri" w:hAnsi="Calibri"/>
          <w:sz w:val="22"/>
          <w:szCs w:val="22"/>
        </w:rPr>
        <w:t>Při změně identifikačních údajů smluvních stran včetně změny účtu není nutné uzavírat ke smlouvě dodatek.</w:t>
      </w:r>
    </w:p>
    <w:p w:rsidR="008F0587" w:rsidRPr="00A647E5" w:rsidRDefault="008F0587" w:rsidP="008F0587">
      <w:pPr>
        <w:keepLines/>
        <w:tabs>
          <w:tab w:val="left" w:pos="426"/>
          <w:tab w:val="left" w:pos="1701"/>
        </w:tabs>
        <w:jc w:val="both"/>
        <w:rPr>
          <w:rFonts w:ascii="Calibri" w:hAnsi="Calibri"/>
          <w:sz w:val="22"/>
          <w:szCs w:val="22"/>
          <w:lang w:eastAsia="cs-CZ"/>
        </w:rPr>
      </w:pPr>
      <w:r w:rsidRPr="00A647E5">
        <w:rPr>
          <w:rFonts w:ascii="Calibri" w:hAnsi="Calibri"/>
          <w:sz w:val="22"/>
          <w:szCs w:val="22"/>
          <w:lang w:eastAsia="cs-CZ"/>
        </w:rPr>
        <w:t xml:space="preserve">                              </w:t>
      </w:r>
    </w:p>
    <w:p w:rsidR="00A647E5" w:rsidRPr="00A647E5" w:rsidRDefault="00276F49" w:rsidP="00A647E5">
      <w:pPr>
        <w:widowControl w:val="0"/>
        <w:numPr>
          <w:ilvl w:val="0"/>
          <w:numId w:val="1"/>
        </w:numPr>
        <w:tabs>
          <w:tab w:val="left" w:pos="426"/>
          <w:tab w:val="left" w:pos="1701"/>
        </w:tabs>
        <w:ind w:hanging="720"/>
        <w:rPr>
          <w:rFonts w:ascii="Calibri" w:hAnsi="Calibri"/>
          <w:sz w:val="22"/>
          <w:szCs w:val="22"/>
        </w:rPr>
      </w:pPr>
      <w:r w:rsidRPr="00A647E5">
        <w:rPr>
          <w:rFonts w:ascii="Calibri" w:hAnsi="Calibri"/>
          <w:sz w:val="22"/>
          <w:szCs w:val="22"/>
        </w:rPr>
        <w:t>Smluvní strany prohlašují, že osoby podepisující t</w:t>
      </w:r>
      <w:r w:rsidR="00A647E5" w:rsidRPr="00A647E5">
        <w:rPr>
          <w:rFonts w:ascii="Calibri" w:hAnsi="Calibri"/>
          <w:sz w:val="22"/>
          <w:szCs w:val="22"/>
        </w:rPr>
        <w:t>uto smlouvu jsou k tomuto úkonu</w:t>
      </w:r>
    </w:p>
    <w:p w:rsidR="00404EEA" w:rsidRPr="00A647E5" w:rsidRDefault="00A647E5" w:rsidP="00A647E5">
      <w:pPr>
        <w:widowControl w:val="0"/>
        <w:tabs>
          <w:tab w:val="left" w:pos="426"/>
          <w:tab w:val="left" w:pos="1701"/>
        </w:tabs>
        <w:rPr>
          <w:rFonts w:ascii="Calibri" w:hAnsi="Calibri"/>
          <w:sz w:val="22"/>
          <w:szCs w:val="22"/>
        </w:rPr>
      </w:pPr>
      <w:r w:rsidRPr="00A647E5">
        <w:rPr>
          <w:rFonts w:ascii="Calibri" w:hAnsi="Calibri"/>
          <w:sz w:val="22"/>
          <w:szCs w:val="22"/>
        </w:rPr>
        <w:t xml:space="preserve">        oprávněny.</w:t>
      </w:r>
    </w:p>
    <w:p w:rsidR="00404EEA" w:rsidRPr="00A647E5" w:rsidRDefault="00404EEA" w:rsidP="008F0587">
      <w:pPr>
        <w:widowControl w:val="0"/>
        <w:tabs>
          <w:tab w:val="left" w:pos="426"/>
          <w:tab w:val="left" w:pos="1701"/>
        </w:tabs>
        <w:ind w:left="720"/>
        <w:jc w:val="both"/>
        <w:rPr>
          <w:rFonts w:ascii="Calibri" w:hAnsi="Calibri"/>
          <w:sz w:val="22"/>
          <w:szCs w:val="22"/>
        </w:rPr>
      </w:pPr>
    </w:p>
    <w:p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A647E5">
        <w:rPr>
          <w:rFonts w:ascii="Calibri" w:hAnsi="Calibri"/>
          <w:sz w:val="22"/>
          <w:szCs w:val="22"/>
        </w:rPr>
        <w:t>Prodávající prohlašuje, že je odborně způsobilý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plnění </w:t>
      </w:r>
      <w:r w:rsidRPr="00A647E5">
        <w:rPr>
          <w:rFonts w:ascii="Calibri" w:hAnsi="Calibri"/>
          <w:sz w:val="22"/>
          <w:szCs w:val="22"/>
        </w:rPr>
        <w:t xml:space="preserve"> této smlouvy</w:t>
      </w:r>
      <w:r w:rsidRPr="00A3653C">
        <w:rPr>
          <w:rFonts w:ascii="Calibri" w:hAnsi="Calibri"/>
          <w:sz w:val="24"/>
          <w:szCs w:val="24"/>
        </w:rPr>
        <w:t>.</w:t>
      </w:r>
    </w:p>
    <w:p w:rsidR="008F0587" w:rsidRDefault="008F0587" w:rsidP="008F0587">
      <w:pPr>
        <w:pStyle w:val="Odstavecseseznamem"/>
        <w:rPr>
          <w:rFonts w:ascii="Calibri" w:hAnsi="Calibri"/>
          <w:sz w:val="24"/>
          <w:szCs w:val="24"/>
        </w:rPr>
      </w:pPr>
    </w:p>
    <w:p w:rsidR="008F0587" w:rsidRPr="008F0587" w:rsidRDefault="008F0587" w:rsidP="008F0587">
      <w:pPr>
        <w:widowControl w:val="0"/>
        <w:tabs>
          <w:tab w:val="left" w:pos="426"/>
          <w:tab w:val="left" w:pos="1701"/>
        </w:tabs>
        <w:ind w:left="720"/>
        <w:jc w:val="both"/>
        <w:rPr>
          <w:rFonts w:ascii="Calibri" w:hAnsi="Calibri" w:cstheme="minorBidi"/>
          <w:sz w:val="24"/>
          <w:szCs w:val="24"/>
        </w:rPr>
      </w:pPr>
    </w:p>
    <w:p w:rsidR="008F0587" w:rsidRDefault="008F0587" w:rsidP="003D3D3D">
      <w:pPr>
        <w:pStyle w:val="Default"/>
        <w:rPr>
          <w:rFonts w:asciiTheme="minorHAnsi" w:hAnsiTheme="minorHAnsi" w:cstheme="minorHAnsi"/>
          <w:b/>
          <w:bCs/>
        </w:rPr>
      </w:pPr>
    </w:p>
    <w:p w:rsidR="008F0587" w:rsidRDefault="008F0587" w:rsidP="003D3D3D">
      <w:pPr>
        <w:pStyle w:val="Default"/>
        <w:rPr>
          <w:rFonts w:asciiTheme="minorHAnsi" w:hAnsiTheme="minorHAnsi" w:cstheme="minorHAnsi"/>
          <w:b/>
          <w:bCs/>
        </w:rPr>
      </w:pPr>
    </w:p>
    <w:p w:rsidR="00404EEA" w:rsidRDefault="00404EEA" w:rsidP="00404EEA">
      <w:pPr>
        <w:pStyle w:val="Standard"/>
        <w:ind w:left="340"/>
        <w:jc w:val="center"/>
        <w:rPr>
          <w:rFonts w:ascii="Calibri" w:hAnsi="Calibri"/>
          <w:b/>
          <w:sz w:val="28"/>
          <w:szCs w:val="28"/>
        </w:rPr>
      </w:pPr>
      <w:r w:rsidRPr="00404EEA">
        <w:rPr>
          <w:rFonts w:ascii="Calibri" w:hAnsi="Calibri"/>
          <w:b/>
          <w:sz w:val="28"/>
          <w:szCs w:val="28"/>
        </w:rPr>
        <w:t>III.</w:t>
      </w:r>
    </w:p>
    <w:p w:rsidR="00404EEA" w:rsidRDefault="00404EEA" w:rsidP="00404EEA">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Předmět smlouvy</w:t>
      </w:r>
    </w:p>
    <w:p w:rsidR="00404EEA" w:rsidRDefault="00404EEA" w:rsidP="00404EEA">
      <w:pPr>
        <w:pStyle w:val="Standard"/>
        <w:rPr>
          <w:rFonts w:ascii="Calibri" w:eastAsia="Times New Roman" w:hAnsi="Calibri" w:cs="Calibri"/>
          <w:b/>
          <w:sz w:val="28"/>
          <w:szCs w:val="28"/>
        </w:rPr>
      </w:pPr>
    </w:p>
    <w:p w:rsidR="00404EEA" w:rsidRPr="00A647E5" w:rsidRDefault="00404EEA" w:rsidP="00A3653C">
      <w:pPr>
        <w:widowControl w:val="0"/>
        <w:numPr>
          <w:ilvl w:val="0"/>
          <w:numId w:val="2"/>
        </w:numPr>
        <w:tabs>
          <w:tab w:val="left" w:pos="0"/>
          <w:tab w:val="left" w:pos="1418"/>
        </w:tabs>
        <w:rPr>
          <w:rFonts w:ascii="Calibri" w:hAnsi="Calibri"/>
          <w:sz w:val="22"/>
          <w:szCs w:val="22"/>
        </w:rPr>
      </w:pPr>
      <w:r w:rsidRPr="00A647E5">
        <w:rPr>
          <w:rFonts w:ascii="Calibri" w:hAnsi="Calibri"/>
          <w:sz w:val="22"/>
          <w:szCs w:val="22"/>
        </w:rPr>
        <w:t xml:space="preserve">Prodávající se zavazuje dodat kupujícímu </w:t>
      </w:r>
      <w:r w:rsidRPr="00A647E5">
        <w:rPr>
          <w:rFonts w:ascii="Calibri" w:hAnsi="Calibri"/>
          <w:sz w:val="22"/>
          <w:szCs w:val="22"/>
          <w:highlight w:val="yellow"/>
        </w:rPr>
        <w:t>……………………………………………</w:t>
      </w:r>
      <w:r w:rsidR="00A3653C" w:rsidRPr="00A647E5">
        <w:rPr>
          <w:rFonts w:ascii="Calibri" w:hAnsi="Calibri"/>
          <w:sz w:val="22"/>
          <w:szCs w:val="22"/>
        </w:rPr>
        <w:t xml:space="preserve"> </w:t>
      </w:r>
      <w:r w:rsidR="00A647E5" w:rsidRPr="00A647E5">
        <w:rPr>
          <w:rFonts w:asciiTheme="minorHAnsi" w:hAnsiTheme="minorHAnsi" w:cstheme="minorHAnsi"/>
          <w:iCs/>
          <w:sz w:val="22"/>
          <w:szCs w:val="22"/>
        </w:rPr>
        <w:t>(dále jen „</w:t>
      </w:r>
      <w:r w:rsidR="00A647E5">
        <w:rPr>
          <w:rFonts w:asciiTheme="minorHAnsi" w:hAnsiTheme="minorHAnsi" w:cstheme="minorHAnsi"/>
          <w:iCs/>
          <w:sz w:val="22"/>
          <w:szCs w:val="22"/>
        </w:rPr>
        <w:t>Předmět smlouvy</w:t>
      </w:r>
      <w:r w:rsidR="00A647E5" w:rsidRPr="00A647E5">
        <w:rPr>
          <w:rFonts w:asciiTheme="minorHAnsi" w:hAnsiTheme="minorHAnsi" w:cstheme="minorHAnsi"/>
          <w:iCs/>
          <w:sz w:val="22"/>
          <w:szCs w:val="22"/>
        </w:rPr>
        <w:t>“)</w:t>
      </w:r>
      <w:r w:rsidR="00A647E5" w:rsidRPr="003D3D3D">
        <w:rPr>
          <w:rFonts w:asciiTheme="minorHAnsi" w:hAnsiTheme="minorHAnsi" w:cstheme="minorHAnsi"/>
          <w:i/>
          <w:iCs/>
          <w:sz w:val="24"/>
          <w:szCs w:val="24"/>
        </w:rPr>
        <w:t xml:space="preserve"> </w:t>
      </w:r>
      <w:r w:rsidRPr="00A647E5">
        <w:rPr>
          <w:rFonts w:ascii="Calibri" w:hAnsi="Calibri"/>
          <w:sz w:val="22"/>
          <w:szCs w:val="22"/>
        </w:rPr>
        <w:t>dle parametrů uvedených v Zadávací dokumentaci Veřejné zakázky s názvem:</w:t>
      </w:r>
      <w:r w:rsidR="00A3653C" w:rsidRPr="00A647E5">
        <w:rPr>
          <w:rFonts w:ascii="Calibri" w:hAnsi="Calibri"/>
          <w:sz w:val="22"/>
          <w:szCs w:val="22"/>
        </w:rPr>
        <w:t xml:space="preserve"> </w:t>
      </w:r>
      <w:r w:rsidR="0014161E">
        <w:rPr>
          <w:rFonts w:ascii="Calibri" w:hAnsi="Calibri" w:cs="Calibri"/>
          <w:b/>
          <w:bCs/>
          <w:sz w:val="22"/>
          <w:szCs w:val="22"/>
          <w:shd w:val="clear" w:color="auto" w:fill="FFFFFF"/>
        </w:rPr>
        <w:t>Vozidlo na mytí kontejnerů</w:t>
      </w:r>
    </w:p>
    <w:p w:rsidR="00A3653C" w:rsidRPr="00A647E5" w:rsidRDefault="00A3653C" w:rsidP="00A3653C">
      <w:pPr>
        <w:pStyle w:val="Default"/>
        <w:ind w:left="340"/>
        <w:rPr>
          <w:rFonts w:asciiTheme="minorHAnsi" w:hAnsiTheme="minorHAnsi" w:cstheme="minorHAnsi"/>
          <w:sz w:val="22"/>
          <w:szCs w:val="22"/>
        </w:rPr>
      </w:pPr>
      <w:r w:rsidRPr="00A647E5">
        <w:rPr>
          <w:rFonts w:asciiTheme="minorHAnsi" w:hAnsiTheme="minorHAnsi" w:cstheme="minorHAnsi"/>
          <w:sz w:val="22"/>
          <w:szCs w:val="22"/>
        </w:rPr>
        <w:t xml:space="preserve">Podkladem pro uzavření smlouvy je nabídka prodávajícího ze dne </w:t>
      </w:r>
      <w:r w:rsidRPr="00A647E5">
        <w:rPr>
          <w:rFonts w:asciiTheme="minorHAnsi" w:hAnsiTheme="minorHAnsi" w:cstheme="minorHAnsi"/>
          <w:sz w:val="22"/>
          <w:szCs w:val="22"/>
          <w:highlight w:val="yellow"/>
        </w:rPr>
        <w:t>……………</w:t>
      </w:r>
      <w:r w:rsidRPr="00A647E5">
        <w:rPr>
          <w:rFonts w:asciiTheme="minorHAnsi" w:hAnsiTheme="minorHAnsi" w:cstheme="minorHAnsi"/>
          <w:sz w:val="22"/>
          <w:szCs w:val="22"/>
        </w:rPr>
        <w:t xml:space="preserve"> </w:t>
      </w:r>
    </w:p>
    <w:p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A3653C" w:rsidRPr="00A647E5">
        <w:rPr>
          <w:rFonts w:asciiTheme="minorHAnsi" w:hAnsiTheme="minorHAnsi" w:cstheme="minorHAnsi"/>
          <w:sz w:val="22"/>
          <w:szCs w:val="22"/>
        </w:rPr>
        <w:t xml:space="preserve"> této kupní smlouvy. </w:t>
      </w:r>
    </w:p>
    <w:p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za </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ředmět smlouvy kupní cenu dle čl. IV této smlouvy.</w:t>
      </w:r>
    </w:p>
    <w:p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rsidR="00404EEA" w:rsidRPr="00A647E5"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lang w:val="en-US"/>
        </w:rPr>
        <w:t>Předmět smlouvy bude prodávajícím dodán</w:t>
      </w:r>
      <w:r w:rsidR="00404EEA" w:rsidRPr="00A647E5">
        <w:rPr>
          <w:rFonts w:ascii="Calibri" w:hAnsi="Calibri"/>
          <w:sz w:val="22"/>
          <w:szCs w:val="22"/>
          <w:lang w:val="en-US"/>
        </w:rPr>
        <w:t xml:space="preserve"> </w:t>
      </w:r>
      <w:r w:rsidRPr="00A647E5">
        <w:rPr>
          <w:rFonts w:ascii="Calibri" w:hAnsi="Calibri"/>
          <w:sz w:val="22"/>
          <w:szCs w:val="22"/>
          <w:lang w:val="en-US"/>
        </w:rPr>
        <w:t>řádně a včas,</w:t>
      </w:r>
      <w:r w:rsidR="00BA116C" w:rsidRPr="00A647E5">
        <w:rPr>
          <w:rFonts w:ascii="Calibri" w:hAnsi="Calibri"/>
          <w:sz w:val="22"/>
          <w:szCs w:val="22"/>
          <w:lang w:val="en-US"/>
        </w:rPr>
        <w:t xml:space="preserve"> kompletní</w:t>
      </w:r>
      <w:r w:rsidR="00404EEA" w:rsidRPr="00A647E5">
        <w:rPr>
          <w:rFonts w:ascii="Calibri" w:hAnsi="Calibri"/>
          <w:sz w:val="22"/>
          <w:szCs w:val="22"/>
          <w:lang w:val="en-US"/>
        </w:rPr>
        <w:t xml:space="preserve"> včetně zařízení a materiál</w:t>
      </w:r>
      <w:r w:rsidR="00BA116C" w:rsidRPr="00A647E5">
        <w:rPr>
          <w:rFonts w:ascii="Calibri" w:hAnsi="Calibri"/>
          <w:sz w:val="22"/>
          <w:szCs w:val="22"/>
          <w:lang w:val="en-US"/>
        </w:rPr>
        <w:t>ů k tomu potřebných, v rozsahu Z</w:t>
      </w:r>
      <w:r w:rsidR="00404EEA" w:rsidRPr="00A647E5">
        <w:rPr>
          <w:rFonts w:ascii="Calibri" w:hAnsi="Calibri"/>
          <w:sz w:val="22"/>
          <w:szCs w:val="22"/>
          <w:lang w:val="en-US"/>
        </w:rPr>
        <w:t xml:space="preserve">adávací dokumentace a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rsidR="008F0587" w:rsidRPr="00A647E5" w:rsidRDefault="008F0587" w:rsidP="008F0587">
      <w:pPr>
        <w:pStyle w:val="Odstavecseseznamem"/>
        <w:rPr>
          <w:rFonts w:ascii="Calibri" w:hAnsi="Calibri"/>
        </w:rPr>
      </w:pPr>
    </w:p>
    <w:p w:rsidR="008F0587" w:rsidRPr="00A647E5"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rsidR="008F0587" w:rsidRPr="00A647E5" w:rsidRDefault="008F0587" w:rsidP="006E4D5C">
      <w:pPr>
        <w:pStyle w:val="Standard"/>
        <w:rPr>
          <w:rFonts w:ascii="Calibri" w:hAnsi="Calibri"/>
          <w:b/>
          <w:sz w:val="22"/>
          <w:szCs w:val="22"/>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BA116C" w:rsidRDefault="00BA116C" w:rsidP="006E4D5C">
      <w:pPr>
        <w:pStyle w:val="Standard"/>
        <w:ind w:left="340"/>
        <w:jc w:val="center"/>
        <w:rPr>
          <w:rFonts w:ascii="Calibri" w:hAnsi="Calibri"/>
          <w:b/>
          <w:sz w:val="28"/>
          <w:szCs w:val="28"/>
        </w:rPr>
      </w:pPr>
      <w:r>
        <w:rPr>
          <w:rFonts w:ascii="Calibri" w:hAnsi="Calibri"/>
          <w:b/>
          <w:sz w:val="28"/>
          <w:szCs w:val="28"/>
        </w:rPr>
        <w:lastRenderedPageBreak/>
        <w:t>IV</w:t>
      </w:r>
      <w:r w:rsidRPr="00404EEA">
        <w:rPr>
          <w:rFonts w:ascii="Calibri" w:hAnsi="Calibri"/>
          <w:b/>
          <w:sz w:val="28"/>
          <w:szCs w:val="28"/>
        </w:rPr>
        <w:t>.</w:t>
      </w:r>
    </w:p>
    <w:p w:rsidR="00BA116C" w:rsidRDefault="00BA116C" w:rsidP="00BA116C">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Kupní cena</w:t>
      </w:r>
    </w:p>
    <w:p w:rsidR="00404EEA" w:rsidRDefault="00404EEA" w:rsidP="003D3D3D">
      <w:pPr>
        <w:pStyle w:val="Default"/>
        <w:rPr>
          <w:rFonts w:asciiTheme="minorHAnsi" w:hAnsiTheme="minorHAnsi" w:cstheme="minorHAnsi"/>
          <w:b/>
          <w:bCs/>
        </w:rPr>
      </w:pPr>
    </w:p>
    <w:p w:rsidR="00404EEA" w:rsidRDefault="00404EEA" w:rsidP="003D3D3D">
      <w:pPr>
        <w:pStyle w:val="Default"/>
        <w:rPr>
          <w:rFonts w:asciiTheme="minorHAnsi" w:hAnsiTheme="minorHAnsi" w:cstheme="minorHAnsi"/>
          <w:b/>
          <w:bCs/>
        </w:rPr>
      </w:pPr>
    </w:p>
    <w:p w:rsidR="00BA116C" w:rsidRDefault="00BA116C" w:rsidP="00BA116C">
      <w:pPr>
        <w:widowControl w:val="0"/>
        <w:numPr>
          <w:ilvl w:val="0"/>
          <w:numId w:val="3"/>
        </w:numPr>
        <w:tabs>
          <w:tab w:val="left" w:pos="0"/>
        </w:tabs>
        <w:autoSpaceDE w:val="0"/>
        <w:autoSpaceDN w:val="0"/>
        <w:spacing w:before="120" w:after="240"/>
        <w:ind w:right="1"/>
        <w:contextualSpacing/>
        <w:jc w:val="both"/>
        <w:rPr>
          <w:rFonts w:ascii="Calibri" w:hAnsi="Calibri"/>
          <w:sz w:val="22"/>
          <w:szCs w:val="22"/>
        </w:rPr>
      </w:pPr>
      <w:r>
        <w:rPr>
          <w:rFonts w:ascii="Calibri" w:hAnsi="Calibri"/>
          <w:sz w:val="22"/>
          <w:szCs w:val="22"/>
        </w:rPr>
        <w:t xml:space="preserve">Kupní </w:t>
      </w:r>
      <w:r w:rsidR="00A647E5">
        <w:rPr>
          <w:rFonts w:ascii="Calibri" w:hAnsi="Calibri"/>
        </w:rPr>
        <w:t>cena P</w:t>
      </w:r>
      <w:r>
        <w:rPr>
          <w:rFonts w:ascii="Calibri" w:hAnsi="Calibri"/>
        </w:rPr>
        <w:t>ředmětu smlouvy:</w:t>
      </w:r>
      <w:r>
        <w:rPr>
          <w:rFonts w:ascii="Calibri" w:hAnsi="Calibri"/>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396"/>
      </w:tblGrid>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bez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(21%)</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včetně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bl>
    <w:p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rsidR="009559A6" w:rsidRDefault="009559A6" w:rsidP="00BA116C">
      <w:pPr>
        <w:widowControl w:val="0"/>
        <w:tabs>
          <w:tab w:val="left" w:pos="0"/>
        </w:tabs>
        <w:autoSpaceDE w:val="0"/>
        <w:autoSpaceDN w:val="0"/>
        <w:spacing w:before="120" w:after="240"/>
        <w:ind w:left="357" w:right="1"/>
        <w:contextualSpacing/>
        <w:jc w:val="both"/>
        <w:rPr>
          <w:rFonts w:ascii="Calibri" w:hAnsi="Calibri"/>
          <w:sz w:val="22"/>
          <w:szCs w:val="22"/>
        </w:rPr>
      </w:pPr>
    </w:p>
    <w:p w:rsidR="008F0587" w:rsidRDefault="00BA116C" w:rsidP="00A647E5">
      <w:pPr>
        <w:numPr>
          <w:ilvl w:val="0"/>
          <w:numId w:val="3"/>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rsidR="00A647E5" w:rsidRPr="00A647E5" w:rsidRDefault="00A647E5" w:rsidP="00A647E5">
      <w:pPr>
        <w:tabs>
          <w:tab w:val="left" w:pos="0"/>
        </w:tabs>
        <w:ind w:left="357"/>
        <w:jc w:val="both"/>
        <w:rPr>
          <w:rFonts w:asciiTheme="minorHAnsi" w:hAnsiTheme="minorHAnsi" w:cstheme="minorHAnsi"/>
          <w:sz w:val="22"/>
          <w:szCs w:val="22"/>
        </w:rPr>
      </w:pPr>
    </w:p>
    <w:p w:rsidR="008F0587" w:rsidRPr="00A647E5" w:rsidRDefault="008F0587"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lang w:val="en-US"/>
        </w:rPr>
        <w:t xml:space="preserve">Prodávajícímu nebudou poskytovány zálohy a jakákoliv jiná plnění před zahájením dodávky.  Kupní cena za bude uhrazena kupujícím na základě faktury vystavené prodávajícím ve smyslu a za podmínek stanovených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rsidR="009559A6" w:rsidRPr="00A647E5" w:rsidRDefault="009559A6" w:rsidP="00A647E5">
      <w:pPr>
        <w:tabs>
          <w:tab w:val="left" w:pos="0"/>
        </w:tabs>
        <w:jc w:val="both"/>
        <w:rPr>
          <w:rFonts w:asciiTheme="minorHAnsi" w:hAnsiTheme="minorHAnsi" w:cstheme="minorHAnsi"/>
          <w:sz w:val="22"/>
          <w:szCs w:val="22"/>
          <w:highlight w:val="lightGray"/>
        </w:rPr>
      </w:pPr>
    </w:p>
    <w:p w:rsidR="00BA116C" w:rsidRPr="00A647E5" w:rsidRDefault="00BA116C"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559A6" w:rsidRPr="00A647E5" w:rsidRDefault="009559A6" w:rsidP="00A647E5">
      <w:pPr>
        <w:widowControl w:val="0"/>
        <w:tabs>
          <w:tab w:val="left" w:pos="0"/>
        </w:tabs>
        <w:autoSpaceDE w:val="0"/>
        <w:autoSpaceDN w:val="0"/>
        <w:jc w:val="both"/>
        <w:rPr>
          <w:rFonts w:asciiTheme="minorHAnsi" w:hAnsiTheme="minorHAnsi" w:cstheme="minorHAnsi"/>
          <w:sz w:val="22"/>
          <w:szCs w:val="22"/>
        </w:rPr>
      </w:pPr>
    </w:p>
    <w:p w:rsidR="002654B3" w:rsidRDefault="002654B3" w:rsidP="009559A6">
      <w:pPr>
        <w:widowControl w:val="0"/>
        <w:tabs>
          <w:tab w:val="left" w:pos="0"/>
        </w:tabs>
        <w:autoSpaceDE w:val="0"/>
        <w:autoSpaceDN w:val="0"/>
        <w:spacing w:before="120"/>
        <w:ind w:right="1"/>
        <w:jc w:val="both"/>
        <w:rPr>
          <w:rFonts w:ascii="Calibri" w:hAnsi="Calibri"/>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2654B3">
      <w:pPr>
        <w:pStyle w:val="Standard"/>
        <w:ind w:left="340"/>
        <w:jc w:val="center"/>
        <w:rPr>
          <w:rFonts w:ascii="Calibri" w:hAnsi="Calibri"/>
          <w:b/>
          <w:sz w:val="28"/>
          <w:szCs w:val="28"/>
        </w:rPr>
      </w:pPr>
    </w:p>
    <w:p w:rsidR="002654B3" w:rsidRDefault="002654B3" w:rsidP="002654B3">
      <w:pPr>
        <w:pStyle w:val="Standard"/>
        <w:ind w:left="340"/>
        <w:jc w:val="center"/>
        <w:rPr>
          <w:rFonts w:ascii="Calibri" w:hAnsi="Calibri"/>
          <w:b/>
          <w:sz w:val="28"/>
          <w:szCs w:val="28"/>
        </w:rPr>
      </w:pPr>
      <w:r>
        <w:rPr>
          <w:rFonts w:ascii="Calibri" w:hAnsi="Calibri"/>
          <w:b/>
          <w:sz w:val="28"/>
          <w:szCs w:val="28"/>
        </w:rPr>
        <w:t>V</w:t>
      </w:r>
      <w:r w:rsidRPr="00404EEA">
        <w:rPr>
          <w:rFonts w:ascii="Calibri" w:hAnsi="Calibri"/>
          <w:b/>
          <w:sz w:val="28"/>
          <w:szCs w:val="28"/>
        </w:rPr>
        <w:t>.</w:t>
      </w:r>
    </w:p>
    <w:p w:rsidR="002654B3" w:rsidRDefault="002654B3" w:rsidP="002654B3">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 xml:space="preserve">Termín a místo plnění </w:t>
      </w:r>
    </w:p>
    <w:p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rsidR="00D973FD" w:rsidRPr="00A647E5" w:rsidRDefault="00D973FD" w:rsidP="00D973FD">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Předmět smlouvy bude dodán v následujícím termínu:</w:t>
      </w:r>
    </w:p>
    <w:p w:rsidR="00D973FD" w:rsidRPr="00A647E5" w:rsidRDefault="00D973FD" w:rsidP="00D973FD">
      <w:pPr>
        <w:pStyle w:val="Default"/>
        <w:ind w:left="357"/>
        <w:rPr>
          <w:rFonts w:asciiTheme="minorHAnsi" w:hAnsiTheme="minorHAnsi" w:cstheme="minorHAnsi"/>
          <w:sz w:val="22"/>
          <w:szCs w:val="22"/>
        </w:rPr>
      </w:pPr>
    </w:p>
    <w:p w:rsidR="002654B3" w:rsidRPr="00A647E5" w:rsidRDefault="002654B3" w:rsidP="002654B3">
      <w:pPr>
        <w:pStyle w:val="Default"/>
        <w:ind w:left="357"/>
        <w:rPr>
          <w:rFonts w:asciiTheme="minorHAnsi" w:hAnsiTheme="minorHAnsi" w:cstheme="minorHAnsi"/>
          <w:sz w:val="22"/>
          <w:szCs w:val="22"/>
        </w:rPr>
      </w:pPr>
      <w:r w:rsidRPr="00A647E5">
        <w:rPr>
          <w:rFonts w:asciiTheme="minorHAnsi" w:hAnsiTheme="minorHAnsi" w:cstheme="minorHAnsi"/>
          <w:sz w:val="22"/>
          <w:szCs w:val="22"/>
        </w:rPr>
        <w:t xml:space="preserve">Protokolární předání </w:t>
      </w:r>
      <w:r w:rsidR="00D973FD" w:rsidRPr="00A647E5">
        <w:rPr>
          <w:rFonts w:asciiTheme="minorHAnsi" w:hAnsiTheme="minorHAnsi" w:cstheme="minorHAnsi"/>
          <w:sz w:val="22"/>
          <w:szCs w:val="22"/>
        </w:rPr>
        <w:t>bude nejpozději</w:t>
      </w:r>
      <w:r w:rsidR="00D973FD" w:rsidRPr="00A647E5">
        <w:rPr>
          <w:rFonts w:asciiTheme="minorHAnsi" w:hAnsiTheme="minorHAnsi" w:cstheme="minorHAnsi"/>
          <w:sz w:val="22"/>
          <w:szCs w:val="22"/>
          <w:highlight w:val="yellow"/>
        </w:rPr>
        <w:t>………………………………………………..</w:t>
      </w:r>
      <w:r w:rsidRPr="00A647E5">
        <w:rPr>
          <w:rFonts w:asciiTheme="minorHAnsi" w:hAnsiTheme="minorHAnsi" w:cstheme="minorHAnsi"/>
          <w:sz w:val="22"/>
          <w:szCs w:val="22"/>
        </w:rPr>
        <w:t xml:space="preserve"> </w:t>
      </w:r>
    </w:p>
    <w:p w:rsidR="002654B3" w:rsidRPr="00A647E5" w:rsidRDefault="002654B3" w:rsidP="002654B3">
      <w:pPr>
        <w:pStyle w:val="Default"/>
        <w:ind w:left="357"/>
        <w:rPr>
          <w:rFonts w:asciiTheme="minorHAnsi" w:hAnsiTheme="minorHAnsi" w:cstheme="minorHAnsi"/>
          <w:sz w:val="22"/>
          <w:szCs w:val="22"/>
        </w:rPr>
      </w:pPr>
    </w:p>
    <w:p w:rsidR="002654B3" w:rsidRPr="00A647E5" w:rsidRDefault="00751DEE" w:rsidP="002654B3">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 xml:space="preserve">Místo předání Předmětu </w:t>
      </w:r>
      <w:r w:rsidR="002654B3" w:rsidRPr="00A647E5">
        <w:rPr>
          <w:rFonts w:asciiTheme="minorHAnsi" w:hAnsiTheme="minorHAnsi" w:cstheme="minorHAnsi"/>
          <w:sz w:val="22"/>
          <w:szCs w:val="22"/>
        </w:rPr>
        <w:t>smlouvy je sídlo kupujícího</w:t>
      </w:r>
      <w:r w:rsidRPr="00A647E5">
        <w:rPr>
          <w:rFonts w:asciiTheme="minorHAnsi" w:hAnsiTheme="minorHAnsi" w:cstheme="minorHAnsi"/>
          <w:sz w:val="22"/>
          <w:szCs w:val="22"/>
        </w:rPr>
        <w:t xml:space="preserve"> na adrese Chebská 1939, Sokolov.</w:t>
      </w:r>
    </w:p>
    <w:p w:rsidR="00D973FD" w:rsidRDefault="00D973FD" w:rsidP="00A647E5">
      <w:pPr>
        <w:autoSpaceDE w:val="0"/>
        <w:autoSpaceDN w:val="0"/>
        <w:adjustRightInd w:val="0"/>
        <w:contextualSpacing/>
        <w:jc w:val="both"/>
        <w:rPr>
          <w:rFonts w:ascii="Calibri" w:eastAsia="Calibri" w:hAnsi="Calibri"/>
          <w:sz w:val="22"/>
          <w:szCs w:val="22"/>
          <w:lang w:val="en-US" w:eastAsia="en-US"/>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D973FD" w:rsidRPr="00FB29F7" w:rsidRDefault="00D973FD" w:rsidP="00D973FD">
      <w:pPr>
        <w:pStyle w:val="Standard"/>
        <w:ind w:left="340"/>
        <w:jc w:val="center"/>
        <w:rPr>
          <w:rFonts w:ascii="Calibri" w:hAnsi="Calibri"/>
          <w:b/>
          <w:sz w:val="28"/>
          <w:szCs w:val="28"/>
        </w:rPr>
      </w:pPr>
      <w:r w:rsidRPr="00FB29F7">
        <w:rPr>
          <w:rFonts w:ascii="Calibri" w:hAnsi="Calibri"/>
          <w:b/>
          <w:sz w:val="28"/>
          <w:szCs w:val="28"/>
        </w:rPr>
        <w:t>VI.</w:t>
      </w:r>
    </w:p>
    <w:p w:rsidR="00D973FD" w:rsidRDefault="00D973FD" w:rsidP="00D973FD">
      <w:pPr>
        <w:pStyle w:val="Standard"/>
        <w:ind w:left="340"/>
        <w:jc w:val="center"/>
        <w:rPr>
          <w:rFonts w:ascii="Calibri" w:eastAsia="Times New Roman" w:hAnsi="Calibri" w:cs="Calibri"/>
          <w:b/>
          <w:sz w:val="28"/>
          <w:szCs w:val="28"/>
        </w:rPr>
      </w:pPr>
      <w:r w:rsidRPr="00FB29F7">
        <w:rPr>
          <w:rFonts w:ascii="Calibri" w:eastAsia="Times New Roman" w:hAnsi="Calibri" w:cs="Calibri"/>
          <w:b/>
          <w:sz w:val="28"/>
          <w:szCs w:val="28"/>
        </w:rPr>
        <w:t>Povinnosti kupujícího a prodávajícího</w:t>
      </w:r>
    </w:p>
    <w:p w:rsidR="00A647E5" w:rsidRDefault="00A647E5" w:rsidP="00D973FD">
      <w:pPr>
        <w:widowControl w:val="0"/>
        <w:tabs>
          <w:tab w:val="left" w:pos="0"/>
        </w:tabs>
        <w:autoSpaceDE w:val="0"/>
        <w:autoSpaceDN w:val="0"/>
        <w:spacing w:before="120"/>
        <w:ind w:right="1"/>
        <w:jc w:val="center"/>
        <w:rPr>
          <w:rFonts w:ascii="Calibri" w:hAnsi="Calibri"/>
        </w:rPr>
      </w:pPr>
    </w:p>
    <w:p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rsidR="00A647E5" w:rsidRPr="00A647E5" w:rsidRDefault="00A647E5" w:rsidP="00A647E5">
      <w:pPr>
        <w:tabs>
          <w:tab w:val="left" w:pos="426"/>
          <w:tab w:val="left" w:pos="1980"/>
          <w:tab w:val="left" w:pos="7380"/>
        </w:tabs>
        <w:ind w:left="357"/>
        <w:jc w:val="both"/>
        <w:rPr>
          <w:rFonts w:ascii="Calibri" w:hAnsi="Calibri"/>
          <w:sz w:val="22"/>
          <w:szCs w:val="22"/>
        </w:rPr>
      </w:pPr>
    </w:p>
    <w:p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rsidR="00D973FD" w:rsidRPr="00A647E5" w:rsidRDefault="00A647E5" w:rsidP="00A647E5">
      <w:pPr>
        <w:numPr>
          <w:ilvl w:val="0"/>
          <w:numId w:val="6"/>
        </w:numPr>
        <w:ind w:hanging="720"/>
        <w:jc w:val="both"/>
        <w:rPr>
          <w:rFonts w:ascii="Calibri" w:hAnsi="Calibri"/>
          <w:snapToGrid w:val="0"/>
          <w:sz w:val="22"/>
          <w:szCs w:val="22"/>
        </w:rPr>
      </w:pPr>
      <w:r>
        <w:rPr>
          <w:rFonts w:ascii="Calibri" w:hAnsi="Calibri"/>
          <w:snapToGrid w:val="0"/>
          <w:sz w:val="22"/>
          <w:szCs w:val="22"/>
        </w:rPr>
        <w:t>Prodávající je povinen plnit a dodat P</w:t>
      </w:r>
      <w:r w:rsidR="00D973FD" w:rsidRPr="00A647E5">
        <w:rPr>
          <w:rFonts w:ascii="Calibri" w:hAnsi="Calibri"/>
          <w:snapToGrid w:val="0"/>
          <w:sz w:val="22"/>
          <w:szCs w:val="22"/>
        </w:rPr>
        <w:t>ředmět smlouvy prostřednictvím těch poddodavatelů a technických zařízení, jejichž prostřednictvím prokazoval svoji způsobilost k plnění předmětu smlouvy v rámci kvalifikace do veřejné zakázky na uzavření této smlouvy. V případě, že dojde k jakékoliv změně těchto poddodavatelů nebo technického zařízení, je prodávající povinen kupujícího bez zbytečného odkladu informovat. Současně je prodávající povinen kup</w:t>
      </w:r>
      <w:r>
        <w:rPr>
          <w:rFonts w:ascii="Calibri" w:hAnsi="Calibri"/>
          <w:snapToGrid w:val="0"/>
          <w:sz w:val="22"/>
          <w:szCs w:val="22"/>
        </w:rPr>
        <w:t>ujícímu prokázat, že i tito</w:t>
      </w:r>
      <w:r w:rsidR="00D973FD" w:rsidRPr="00A647E5">
        <w:rPr>
          <w:rFonts w:ascii="Calibri" w:hAnsi="Calibri"/>
          <w:snapToGrid w:val="0"/>
          <w:sz w:val="22"/>
          <w:szCs w:val="22"/>
        </w:rPr>
        <w:t xml:space="preserve"> poddodavatelé či technické zařízení splňují minimální požadavky, které kupující vymezil v zadávacích podmínkách k veřejné zakázce na uzavření této smlouvy.</w:t>
      </w: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FB29F7" w:rsidRDefault="00FB29F7" w:rsidP="00E94767">
      <w:pPr>
        <w:spacing w:line="240" w:lineRule="atLeast"/>
        <w:ind w:right="1"/>
        <w:jc w:val="both"/>
        <w:rPr>
          <w:rFonts w:ascii="Calibri" w:hAnsi="Calibri"/>
          <w:snapToGrid w:val="0"/>
        </w:rPr>
      </w:pPr>
    </w:p>
    <w:p w:rsidR="00FB29F7" w:rsidRPr="00FB29F7" w:rsidRDefault="00FB29F7" w:rsidP="00FB29F7">
      <w:pPr>
        <w:pStyle w:val="Standard"/>
        <w:ind w:left="340"/>
        <w:jc w:val="center"/>
        <w:rPr>
          <w:rFonts w:ascii="Calibri" w:hAnsi="Calibri"/>
          <w:b/>
          <w:sz w:val="28"/>
          <w:szCs w:val="28"/>
        </w:rPr>
      </w:pPr>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
    <w:p w:rsidR="00FB29F7" w:rsidRDefault="00FB29F7" w:rsidP="00FB29F7">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Převod vlastnického práva, předání a převzetí</w:t>
      </w:r>
    </w:p>
    <w:p w:rsidR="00A647E5" w:rsidRDefault="00A647E5" w:rsidP="00FB29F7">
      <w:pPr>
        <w:pStyle w:val="Standard"/>
        <w:ind w:left="340"/>
        <w:jc w:val="center"/>
        <w:rPr>
          <w:rFonts w:ascii="Calibri" w:eastAsia="Times New Roman" w:hAnsi="Calibri" w:cs="Calibri"/>
          <w:b/>
          <w:sz w:val="28"/>
          <w:szCs w:val="28"/>
        </w:rPr>
      </w:pPr>
    </w:p>
    <w:p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k předmětu smlouvy v okamžiku protokolárního předání,  uhrazením kupní ceny a připsáním částky na účet prodávajícího</w:t>
      </w:r>
    </w:p>
    <w:p w:rsidR="00FB29F7" w:rsidRPr="00A647E5" w:rsidRDefault="00FB29F7" w:rsidP="00A647E5">
      <w:pPr>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Předmět smlouvy je dodán v okamžiku převzetí věci kupujícím v místě plnění dle čl. V této smlouvy.</w:t>
      </w:r>
    </w:p>
    <w:p w:rsidR="00A647E5" w:rsidRPr="00A647E5" w:rsidRDefault="00A647E5" w:rsidP="00A647E5">
      <w:pPr>
        <w:tabs>
          <w:tab w:val="left" w:pos="426"/>
        </w:tabs>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rsidR="00A647E5" w:rsidRPr="00A647E5" w:rsidRDefault="00A647E5" w:rsidP="00A647E5">
      <w:pPr>
        <w:tabs>
          <w:tab w:val="left" w:pos="426"/>
        </w:tabs>
        <w:ind w:left="360"/>
        <w:jc w:val="both"/>
        <w:rPr>
          <w:rFonts w:asciiTheme="minorHAnsi" w:hAnsiTheme="minorHAnsi" w:cstheme="minorHAnsi"/>
          <w:sz w:val="22"/>
          <w:szCs w:val="22"/>
        </w:rPr>
      </w:pPr>
    </w:p>
    <w:p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Prodávající odpovídá za to, že informace 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rsidR="00827EDF" w:rsidRDefault="00827EDF" w:rsidP="00A647E5">
      <w:pPr>
        <w:tabs>
          <w:tab w:val="left" w:pos="284"/>
          <w:tab w:val="left" w:pos="540"/>
        </w:tabs>
        <w:spacing w:after="120"/>
        <w:ind w:right="1"/>
        <w:rPr>
          <w:rFonts w:ascii="Calibri" w:hAnsi="Calibri"/>
          <w:snapToGrid w:val="0"/>
          <w:sz w:val="22"/>
          <w:szCs w:val="22"/>
        </w:rPr>
      </w:pPr>
    </w:p>
    <w:p w:rsidR="00A647E5" w:rsidRDefault="00A647E5" w:rsidP="00A647E5">
      <w:pPr>
        <w:tabs>
          <w:tab w:val="left" w:pos="284"/>
          <w:tab w:val="left" w:pos="540"/>
        </w:tabs>
        <w:spacing w:after="120"/>
        <w:ind w:right="1"/>
        <w:rPr>
          <w:rFonts w:ascii="Calibri" w:hAnsi="Calibri"/>
          <w:b/>
          <w:bCs/>
          <w:sz w:val="22"/>
          <w:szCs w:val="22"/>
        </w:rPr>
      </w:pPr>
    </w:p>
    <w:p w:rsidR="00827EDF" w:rsidRPr="0070390D" w:rsidRDefault="00827EDF" w:rsidP="00827EDF">
      <w:pPr>
        <w:pStyle w:val="Standard"/>
        <w:ind w:left="340"/>
        <w:jc w:val="center"/>
        <w:rPr>
          <w:rFonts w:ascii="Calibri" w:hAnsi="Calibri"/>
          <w:b/>
          <w:sz w:val="28"/>
          <w:szCs w:val="28"/>
        </w:rPr>
      </w:pPr>
      <w:r w:rsidRPr="0070390D">
        <w:rPr>
          <w:rFonts w:ascii="Calibri" w:hAnsi="Calibri"/>
          <w:b/>
          <w:sz w:val="28"/>
          <w:szCs w:val="28"/>
        </w:rPr>
        <w:lastRenderedPageBreak/>
        <w:t>VIII.</w:t>
      </w:r>
    </w:p>
    <w:p w:rsidR="00827EDF" w:rsidRDefault="00827EDF" w:rsidP="00827EDF">
      <w:pPr>
        <w:pStyle w:val="Standard"/>
        <w:ind w:left="340"/>
        <w:jc w:val="center"/>
        <w:rPr>
          <w:rFonts w:ascii="Calibri" w:eastAsia="Times New Roman" w:hAnsi="Calibri" w:cs="Calibri"/>
          <w:b/>
          <w:sz w:val="28"/>
          <w:szCs w:val="28"/>
        </w:rPr>
      </w:pPr>
      <w:r w:rsidRPr="0070390D">
        <w:rPr>
          <w:rFonts w:ascii="Calibri" w:eastAsia="Times New Roman" w:hAnsi="Calibri" w:cs="Calibri"/>
          <w:b/>
          <w:sz w:val="28"/>
          <w:szCs w:val="28"/>
        </w:rPr>
        <w:t>Platební podmínky</w:t>
      </w:r>
    </w:p>
    <w:p w:rsidR="00827EDF" w:rsidRPr="0070390D" w:rsidRDefault="00827EDF" w:rsidP="00A647E5">
      <w:pPr>
        <w:pStyle w:val="Standard"/>
        <w:ind w:left="340"/>
        <w:rPr>
          <w:rFonts w:ascii="Calibri" w:eastAsia="Times New Roman" w:hAnsi="Calibri" w:cs="Calibri"/>
          <w:b/>
          <w:sz w:val="28"/>
          <w:szCs w:val="28"/>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daňového dokladu dle zákona č. 235/2004 Sb., o dani z přidané hodnoty, ve znění pozdějších předpisů, </w:t>
      </w:r>
      <w:r w:rsidRPr="00A647E5">
        <w:rPr>
          <w:rFonts w:asciiTheme="minorHAnsi" w:hAnsiTheme="minorHAnsi" w:cstheme="minorHAnsi"/>
          <w:sz w:val="22"/>
          <w:szCs w:val="22"/>
          <w:lang w:val="en-US"/>
        </w:rPr>
        <w:t>zákona č. 563/1991 Sb., o účetnictví, ve znění pozdějších předpisů</w:t>
      </w:r>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běží ode dne doručení nové faktury kupujícímu.</w:t>
      </w:r>
    </w:p>
    <w:p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rsidR="0070390D" w:rsidRPr="00A647E5" w:rsidRDefault="0070390D" w:rsidP="00A647E5">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Bude-li číslo účtu na faktuře odlišné od čísla uvedeného v čl. I odst. 2, je prodávající povinen o této skutečnosti dle čl. III odst. 2 této smlouvy informovat kupujícího</w:t>
      </w:r>
      <w:r w:rsidR="00A647E5">
        <w:rPr>
          <w:rFonts w:cstheme="minorHAnsi"/>
        </w:rPr>
        <w:t>.</w:t>
      </w:r>
    </w:p>
    <w:p w:rsidR="00BD5656" w:rsidRDefault="00BD5656" w:rsidP="00A647E5">
      <w:pPr>
        <w:pStyle w:val="Standard"/>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301ACA" w:rsidRDefault="00301ACA" w:rsidP="00BD5656">
      <w:pPr>
        <w:pStyle w:val="Standard"/>
        <w:ind w:left="720"/>
        <w:jc w:val="center"/>
        <w:rPr>
          <w:rFonts w:ascii="Calibri" w:hAnsi="Calibri"/>
          <w:b/>
          <w:sz w:val="28"/>
          <w:szCs w:val="28"/>
        </w:rPr>
      </w:pPr>
    </w:p>
    <w:p w:rsidR="00BD5656" w:rsidRPr="00BD5656" w:rsidRDefault="00BD5656" w:rsidP="00BD5656">
      <w:pPr>
        <w:pStyle w:val="Standard"/>
        <w:ind w:left="720"/>
        <w:jc w:val="center"/>
        <w:rPr>
          <w:rFonts w:ascii="Calibri" w:hAnsi="Calibri"/>
          <w:b/>
          <w:sz w:val="28"/>
          <w:szCs w:val="28"/>
        </w:rPr>
      </w:pPr>
      <w:r w:rsidRPr="00BD5656">
        <w:rPr>
          <w:rFonts w:ascii="Calibri" w:hAnsi="Calibri"/>
          <w:b/>
          <w:sz w:val="28"/>
          <w:szCs w:val="28"/>
        </w:rPr>
        <w:t>IX.</w:t>
      </w:r>
    </w:p>
    <w:p w:rsidR="00BD5656" w:rsidRDefault="00BD5656" w:rsidP="00BD5656">
      <w:pPr>
        <w:pStyle w:val="Standard"/>
        <w:ind w:left="720"/>
        <w:jc w:val="center"/>
        <w:rPr>
          <w:rFonts w:ascii="Calibri" w:eastAsia="Times New Roman" w:hAnsi="Calibri" w:cs="Calibri"/>
          <w:b/>
          <w:sz w:val="28"/>
          <w:szCs w:val="28"/>
        </w:rPr>
      </w:pPr>
      <w:r w:rsidRPr="00BD5656">
        <w:rPr>
          <w:rFonts w:ascii="Calibri" w:eastAsia="Times New Roman" w:hAnsi="Calibri" w:cs="Calibri"/>
          <w:b/>
          <w:sz w:val="28"/>
          <w:szCs w:val="28"/>
        </w:rPr>
        <w:t>Servisní a záruční podmínky</w:t>
      </w:r>
    </w:p>
    <w:p w:rsidR="00A647E5" w:rsidRPr="00BD5656" w:rsidRDefault="00A647E5" w:rsidP="00BD5656">
      <w:pPr>
        <w:pStyle w:val="Standard"/>
        <w:ind w:left="720"/>
        <w:jc w:val="center"/>
        <w:rPr>
          <w:rFonts w:ascii="Calibri" w:eastAsia="Times New Roman" w:hAnsi="Calibri" w:cs="Calibri"/>
          <w:b/>
          <w:sz w:val="28"/>
          <w:szCs w:val="28"/>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kupujícímu na Předmět smlouvy poskytuje záruku na jakost a na veškeré dodané věci včetně nezbytných záručních služeb, a to v délce </w:t>
      </w:r>
      <w:r w:rsidRPr="00A647E5">
        <w:rPr>
          <w:rFonts w:asciiTheme="minorHAnsi" w:hAnsiTheme="minorHAnsi" w:cstheme="minorHAnsi"/>
          <w:b/>
          <w:sz w:val="22"/>
          <w:szCs w:val="22"/>
          <w:highlight w:val="yellow"/>
        </w:rPr>
        <w:t>……………</w:t>
      </w:r>
      <w:r w:rsidRPr="00A647E5">
        <w:rPr>
          <w:rFonts w:asciiTheme="minorHAnsi" w:hAnsiTheme="minorHAnsi" w:cstheme="minorHAnsi"/>
          <w:b/>
          <w:sz w:val="22"/>
          <w:szCs w:val="22"/>
        </w:rPr>
        <w:t xml:space="preserve"> kalendářních měsíců. </w:t>
      </w:r>
    </w:p>
    <w:p w:rsidR="00A647E5" w:rsidRPr="00A647E5" w:rsidRDefault="00A647E5" w:rsidP="00A647E5">
      <w:pPr>
        <w:ind w:left="426"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rsidR="00BD5656" w:rsidRPr="00A647E5" w:rsidRDefault="00BD5656" w:rsidP="00A647E5">
      <w:pPr>
        <w:ind w:left="426" w:right="1"/>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rsidR="00BD5656" w:rsidRPr="00A647E5" w:rsidRDefault="00BD5656" w:rsidP="00A647E5">
      <w:pPr>
        <w:ind w:left="360"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rsidR="00BD5656" w:rsidRPr="00A647E5" w:rsidRDefault="00BD5656" w:rsidP="00A647E5">
      <w:pPr>
        <w:pStyle w:val="Odstavecseseznamem"/>
        <w:spacing w:after="0" w:line="240" w:lineRule="auto"/>
        <w:rPr>
          <w:rFonts w:cstheme="minorHAnsi"/>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regionálního servisního střediska. Záruční servis bude probíhat v sídle kupujícího, nebude-li s kupujícím dohodnuto jinak. V případě nutné dopravy do servisního střediska prodávajícího zabezpečí prodávající bezplatně dopravu. </w:t>
      </w:r>
    </w:p>
    <w:p w:rsidR="00BD5656" w:rsidRPr="00A647E5" w:rsidRDefault="00BD5656" w:rsidP="00A647E5">
      <w:pPr>
        <w:tabs>
          <w:tab w:val="num" w:pos="426"/>
        </w:tabs>
        <w:ind w:right="1"/>
        <w:rPr>
          <w:rFonts w:asciiTheme="minorHAnsi" w:hAnsiTheme="minorHAnsi" w:cstheme="minorHAnsi"/>
          <w:sz w:val="22"/>
          <w:szCs w:val="22"/>
        </w:rPr>
      </w:pPr>
    </w:p>
    <w:p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lastRenderedPageBreak/>
        <w:t>Prodávající je povinen uhradit kupujícímu případnou škodu, která vznikla vadným plněním, a náklady vzniklé při uplatňování práv z odpovědnosti za vady.</w:t>
      </w:r>
    </w:p>
    <w:p w:rsidR="00A647E5" w:rsidRPr="00A647E5" w:rsidRDefault="00A647E5" w:rsidP="00A647E5">
      <w:pPr>
        <w:ind w:right="1"/>
        <w:jc w:val="both"/>
        <w:rPr>
          <w:rFonts w:asciiTheme="minorHAnsi" w:hAnsiTheme="minorHAnsi" w:cstheme="minorHAnsi"/>
          <w:sz w:val="22"/>
          <w:szCs w:val="22"/>
        </w:rPr>
      </w:pPr>
    </w:p>
    <w:p w:rsidR="00301ACA"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rsidR="00301ACA" w:rsidRPr="00A647E5" w:rsidRDefault="00301ACA" w:rsidP="00A647E5">
      <w:pPr>
        <w:ind w:right="1"/>
        <w:jc w:val="center"/>
        <w:rPr>
          <w:rFonts w:asciiTheme="minorHAnsi" w:hAnsiTheme="minorHAnsi" w:cstheme="minorHAnsi"/>
          <w:b/>
          <w:caps/>
          <w:sz w:val="22"/>
          <w:szCs w:val="22"/>
        </w:rPr>
      </w:pPr>
    </w:p>
    <w:p w:rsidR="00BD5656" w:rsidRPr="00A647E5" w:rsidRDefault="00BD5656" w:rsidP="00A647E5">
      <w:pPr>
        <w:widowControl w:val="0"/>
        <w:tabs>
          <w:tab w:val="left" w:pos="0"/>
        </w:tabs>
        <w:autoSpaceDE w:val="0"/>
        <w:autoSpaceDN w:val="0"/>
        <w:ind w:left="340" w:right="1"/>
        <w:jc w:val="both"/>
        <w:rPr>
          <w:rFonts w:asciiTheme="minorHAnsi" w:hAnsiTheme="minorHAnsi" w:cstheme="minorHAnsi"/>
          <w:sz w:val="22"/>
          <w:szCs w:val="22"/>
        </w:rPr>
      </w:pPr>
    </w:p>
    <w:p w:rsidR="00827EDF" w:rsidRDefault="00827EDF" w:rsidP="00827EDF">
      <w:pPr>
        <w:ind w:right="1"/>
        <w:jc w:val="center"/>
        <w:rPr>
          <w:rFonts w:ascii="Calibri" w:hAnsi="Calibri"/>
          <w:b/>
          <w:caps/>
        </w:rPr>
      </w:pPr>
    </w:p>
    <w:p w:rsidR="00301ACA" w:rsidRDefault="00301ACA" w:rsidP="00827EDF">
      <w:pPr>
        <w:ind w:right="1"/>
        <w:jc w:val="center"/>
        <w:rPr>
          <w:rFonts w:ascii="Calibri" w:hAnsi="Calibri"/>
          <w:b/>
          <w:caps/>
        </w:rPr>
      </w:pPr>
    </w:p>
    <w:p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t>X.</w:t>
      </w:r>
    </w:p>
    <w:p w:rsidR="00301ACA" w:rsidRDefault="00301ACA" w:rsidP="00301ACA">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Smluvní pokuty a úroky z prodlení</w:t>
      </w:r>
    </w:p>
    <w:p w:rsidR="00A647E5" w:rsidRDefault="00A647E5" w:rsidP="00301ACA">
      <w:pPr>
        <w:pStyle w:val="Standard"/>
        <w:ind w:left="720"/>
        <w:jc w:val="center"/>
        <w:rPr>
          <w:rFonts w:ascii="Calibri" w:eastAsia="Times New Roman" w:hAnsi="Calibri" w:cs="Calibri"/>
          <w:b/>
          <w:sz w:val="22"/>
          <w:szCs w:val="22"/>
        </w:rPr>
      </w:pPr>
    </w:p>
    <w:p w:rsidR="00A647E5" w:rsidRPr="00301ACA" w:rsidRDefault="00A647E5" w:rsidP="00301ACA">
      <w:pPr>
        <w:pStyle w:val="Standard"/>
        <w:ind w:left="720"/>
        <w:jc w:val="center"/>
        <w:rPr>
          <w:rFonts w:ascii="Calibri" w:eastAsia="Times New Roman" w:hAnsi="Calibri" w:cs="Calibri"/>
          <w:b/>
          <w:sz w:val="22"/>
          <w:szCs w:val="22"/>
        </w:rPr>
      </w:pPr>
    </w:p>
    <w:p w:rsidR="00301ACA" w:rsidRPr="00A647E5" w:rsidRDefault="00301ACA" w:rsidP="00A647E5">
      <w:pPr>
        <w:pStyle w:val="Default"/>
        <w:numPr>
          <w:ilvl w:val="0"/>
          <w:numId w:val="19"/>
        </w:numPr>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a zároveň v této lhůtě kupujícímu za vadný Předmět smlouvy neposkytne zdarma náhradní věc o stejných nebo vyšších technických parametrech (bude-li tak dohodnuto mezi smluvními stranami)</w:t>
      </w:r>
      <w:r w:rsidRPr="00A647E5">
        <w:rPr>
          <w:rFonts w:asciiTheme="minorHAnsi" w:hAnsiTheme="minorHAnsi" w:cstheme="minorHAnsi"/>
          <w:sz w:val="22"/>
          <w:szCs w:val="22"/>
        </w:rPr>
        <w:t xml:space="preserve"> a nebo prodávající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rsidR="00301ACA" w:rsidRPr="00A647E5" w:rsidRDefault="00301ACA" w:rsidP="00A647E5">
      <w:pPr>
        <w:rPr>
          <w:rFonts w:asciiTheme="minorHAnsi" w:hAnsiTheme="minorHAnsi" w:cstheme="minorHAnsi"/>
          <w:sz w:val="22"/>
          <w:szCs w:val="22"/>
        </w:rPr>
      </w:pPr>
    </w:p>
    <w:p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rsidR="00301ACA" w:rsidRPr="00A647E5" w:rsidRDefault="00301ACA" w:rsidP="00A647E5">
      <w:pPr>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t xml:space="preserve">Smluvní pokuty dle tohoto článku jsou splatné do 14 kalendářních dnů od doručení příslušné faktury. Zaplacením smluvní pokuty nezaniká nárok kupujícího na splnění povinnosti zajištěné smluvní pokutou. </w:t>
      </w:r>
    </w:p>
    <w:p w:rsidR="00A647E5" w:rsidRPr="00A647E5" w:rsidRDefault="00A647E5" w:rsidP="00A647E5">
      <w:pPr>
        <w:jc w:val="both"/>
        <w:rPr>
          <w:rFonts w:asciiTheme="minorHAnsi" w:hAnsiTheme="minorHAnsi" w:cstheme="minorHAnsi"/>
          <w:sz w:val="22"/>
          <w:szCs w:val="22"/>
        </w:rPr>
      </w:pPr>
    </w:p>
    <w:p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prodávajícím </w:t>
      </w:r>
      <w:r w:rsidRPr="00A647E5">
        <w:rPr>
          <w:rFonts w:asciiTheme="minorHAnsi" w:hAnsiTheme="minorHAnsi" w:cstheme="minorHAnsi"/>
          <w:sz w:val="22"/>
          <w:szCs w:val="22"/>
        </w:rPr>
        <w:t xml:space="preserve">. Tato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rsidR="00301ACA" w:rsidRDefault="00301ACA"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lastRenderedPageBreak/>
        <w:t>X</w:t>
      </w:r>
      <w:r>
        <w:rPr>
          <w:rFonts w:ascii="Calibri" w:hAnsi="Calibri"/>
          <w:b/>
          <w:sz w:val="28"/>
          <w:szCs w:val="28"/>
        </w:rPr>
        <w:t>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Ukončení smlouvy</w:t>
      </w:r>
    </w:p>
    <w:p w:rsidR="00A647E5" w:rsidRDefault="00A647E5" w:rsidP="00A647E5">
      <w:pPr>
        <w:pStyle w:val="Standard"/>
        <w:rPr>
          <w:rFonts w:ascii="Calibri" w:eastAsia="Times New Roman" w:hAnsi="Calibri" w:cs="Calibri"/>
          <w:b/>
          <w:sz w:val="28"/>
          <w:szCs w:val="28"/>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w:t>
      </w:r>
      <w:r w:rsidR="00266A16">
        <w:rPr>
          <w:rFonts w:asciiTheme="minorHAnsi" w:hAnsiTheme="minorHAnsi" w:cstheme="minorHAnsi"/>
          <w:sz w:val="22"/>
          <w:szCs w:val="22"/>
          <w:lang w:eastAsia="ar-SA"/>
        </w:rPr>
        <w:t xml:space="preserve">mu zaniknou základní, profesní </w:t>
      </w:r>
      <w:bookmarkStart w:id="0" w:name="_GoBack"/>
      <w:bookmarkEnd w:id="0"/>
      <w:r w:rsidRPr="00A647E5">
        <w:rPr>
          <w:rFonts w:asciiTheme="minorHAnsi" w:hAnsiTheme="minorHAnsi" w:cstheme="minorHAnsi"/>
          <w:sz w:val="22"/>
          <w:szCs w:val="22"/>
          <w:lang w:eastAsia="ar-SA"/>
        </w:rPr>
        <w:t>nebo technický kvalifikační předpoklady pro plnění veřejné zakázky.</w:t>
      </w:r>
    </w:p>
    <w:p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Odstoupení od této smlouvy je účinné dnem doručení písemného oznámení o odstoupení druhé smluvní straně.</w:t>
      </w:r>
    </w:p>
    <w:p w:rsidR="00A647E5" w:rsidRP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Závěrečné ustanovení</w:t>
      </w: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rsidR="00A647E5" w:rsidRPr="00A647E5" w:rsidRDefault="00A647E5" w:rsidP="00A647E5">
      <w:pPr>
        <w:pStyle w:val="Odstavecseseznamem"/>
        <w:spacing w:after="0" w:line="240" w:lineRule="auto"/>
        <w:ind w:left="357"/>
        <w:jc w:val="both"/>
        <w:rPr>
          <w:rFonts w:cstheme="minorHAnsi"/>
        </w:rPr>
      </w:pPr>
    </w:p>
    <w:p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rsidR="00A647E5" w:rsidRPr="00A647E5" w:rsidRDefault="00A647E5" w:rsidP="00A647E5">
      <w:pPr>
        <w:tabs>
          <w:tab w:val="left" w:pos="567"/>
        </w:tabs>
        <w:jc w:val="both"/>
        <w:rPr>
          <w:rFonts w:cstheme="minorHAnsi"/>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je oprávněn k prodeji Předmětu smlouvy, který je předmětem plnění této smlouvy.</w:t>
      </w:r>
    </w:p>
    <w:p w:rsidR="00A647E5" w:rsidRPr="00A647E5" w:rsidRDefault="00A647E5" w:rsidP="00A647E5">
      <w:pPr>
        <w:tabs>
          <w:tab w:val="left" w:pos="426"/>
        </w:tabs>
        <w:ind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rsid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lastRenderedPageBreak/>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rsidR="00A647E5" w:rsidRPr="00A647E5" w:rsidRDefault="00A647E5" w:rsidP="00A647E5">
      <w:pPr>
        <w:pStyle w:val="Odstavecseseznamem"/>
        <w:spacing w:after="0" w:line="240" w:lineRule="auto"/>
        <w:rPr>
          <w:rFonts w:cstheme="minorHAnsi"/>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Smlouva je vyhotovena ve 2 stejnopisech s platností originálu, podepsaných oprávněnými zástupci smluvních stran, přičemž prodávající a kupující obdrží po jednom vyhotovení.</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rsid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r w:rsidRPr="00A647E5">
        <w:rPr>
          <w:rFonts w:asciiTheme="minorHAnsi" w:hAnsiTheme="minorHAnsi" w:cstheme="minorHAnsi"/>
          <w:b/>
          <w:sz w:val="22"/>
          <w:szCs w:val="22"/>
        </w:rPr>
        <w:t xml:space="preserve">Přílohy:  </w:t>
      </w:r>
      <w:r w:rsidRPr="00A647E5">
        <w:rPr>
          <w:rFonts w:asciiTheme="minorHAnsi" w:hAnsiTheme="minorHAnsi" w:cstheme="minorHAnsi"/>
          <w:b/>
          <w:sz w:val="22"/>
          <w:szCs w:val="22"/>
          <w:highlight w:val="yellow"/>
        </w:rPr>
        <w:t>…………………………………</w:t>
      </w: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color w:val="000000"/>
          <w:sz w:val="22"/>
          <w:szCs w:val="22"/>
        </w:rPr>
      </w:pPr>
    </w:p>
    <w:p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536"/>
        <w:gridCol w:w="4536"/>
      </w:tblGrid>
      <w:tr w:rsidR="00A647E5" w:rsidRPr="00A647E5" w:rsidTr="00A647E5">
        <w:tc>
          <w:tcPr>
            <w:tcW w:w="4719" w:type="dxa"/>
            <w:hideMark/>
          </w:tcPr>
          <w:p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V Sokolově dne ……………….</w:t>
            </w:r>
          </w:p>
        </w:tc>
        <w:tc>
          <w:tcPr>
            <w:tcW w:w="4719" w:type="dxa"/>
            <w:hideMark/>
          </w:tcPr>
          <w:p w:rsidR="00A647E5" w:rsidRPr="00A647E5" w:rsidRDefault="00A647E5" w:rsidP="00A647E5">
            <w:pPr>
              <w:ind w:right="566"/>
              <w:jc w:val="both"/>
              <w:rPr>
                <w:rFonts w:asciiTheme="minorHAnsi" w:hAnsiTheme="minorHAnsi" w:cstheme="minorHAnsi"/>
                <w:color w:val="000000"/>
                <w:sz w:val="22"/>
                <w:szCs w:val="22"/>
                <w:highlight w:val="yellow"/>
              </w:rPr>
            </w:pPr>
            <w:r w:rsidRPr="00A647E5">
              <w:rPr>
                <w:rFonts w:asciiTheme="minorHAnsi" w:hAnsiTheme="minorHAnsi" w:cstheme="minorHAnsi"/>
                <w:sz w:val="22"/>
                <w:szCs w:val="22"/>
                <w:highlight w:val="yellow"/>
              </w:rPr>
              <w:t xml:space="preserve">        V …………………………. dne </w:t>
            </w:r>
            <w:r w:rsidRPr="00A647E5">
              <w:rPr>
                <w:rStyle w:val="platne1"/>
                <w:rFonts w:asciiTheme="minorHAnsi" w:hAnsiTheme="minorHAnsi" w:cstheme="minorHAnsi"/>
                <w:sz w:val="22"/>
                <w:szCs w:val="22"/>
                <w:highlight w:val="yellow"/>
              </w:rPr>
              <w:t>……………</w:t>
            </w:r>
          </w:p>
        </w:tc>
      </w:tr>
      <w:tr w:rsidR="00A647E5" w:rsidRPr="00A647E5" w:rsidTr="00A647E5">
        <w:tc>
          <w:tcPr>
            <w:tcW w:w="4719" w:type="dxa"/>
          </w:tcPr>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tc>
        <w:tc>
          <w:tcPr>
            <w:tcW w:w="4719" w:type="dxa"/>
          </w:tcPr>
          <w:p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highlight w:val="yellow"/>
              </w:rPr>
            </w:pPr>
            <w:r w:rsidRPr="00A647E5">
              <w:rPr>
                <w:rStyle w:val="platne1"/>
                <w:rFonts w:asciiTheme="minorHAnsi" w:hAnsiTheme="minorHAnsi" w:cstheme="minorHAnsi"/>
                <w:sz w:val="22"/>
                <w:szCs w:val="22"/>
                <w:highlight w:val="yellow"/>
              </w:rPr>
              <w:fldChar w:fldCharType="begin">
                <w:ffData>
                  <w:name w:val="Text11"/>
                  <w:enabled/>
                  <w:calcOnExit w:val="0"/>
                  <w:textInput/>
                </w:ffData>
              </w:fldChar>
            </w:r>
            <w:r w:rsidRPr="00A647E5">
              <w:rPr>
                <w:rStyle w:val="platne1"/>
                <w:rFonts w:asciiTheme="minorHAnsi" w:hAnsiTheme="minorHAnsi" w:cstheme="minorHAnsi"/>
                <w:sz w:val="22"/>
                <w:szCs w:val="22"/>
                <w:highlight w:val="yellow"/>
              </w:rPr>
              <w:instrText xml:space="preserve"> FORMTEXT </w:instrText>
            </w:r>
            <w:r w:rsidRPr="00A647E5">
              <w:rPr>
                <w:rStyle w:val="platne1"/>
                <w:rFonts w:asciiTheme="minorHAnsi" w:hAnsiTheme="minorHAnsi" w:cstheme="minorHAnsi"/>
                <w:sz w:val="22"/>
                <w:szCs w:val="22"/>
                <w:highlight w:val="yellow"/>
              </w:rPr>
            </w:r>
            <w:r w:rsidRPr="00A647E5">
              <w:rPr>
                <w:rStyle w:val="platne1"/>
                <w:rFonts w:asciiTheme="minorHAnsi" w:hAnsiTheme="minorHAnsi" w:cstheme="minorHAnsi"/>
                <w:sz w:val="22"/>
                <w:szCs w:val="22"/>
                <w:highlight w:val="yellow"/>
              </w:rPr>
              <w:fldChar w:fldCharType="separate"/>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sz w:val="22"/>
                <w:szCs w:val="22"/>
                <w:highlight w:val="yellow"/>
              </w:rPr>
              <w:fldChar w:fldCharType="end"/>
            </w:r>
          </w:p>
        </w:tc>
      </w:tr>
      <w:tr w:rsidR="00A647E5" w:rsidRPr="00A647E5" w:rsidTr="00A647E5">
        <w:trPr>
          <w:trHeight w:val="129"/>
        </w:trPr>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Kupující</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Prodávající</w:t>
            </w:r>
          </w:p>
        </w:tc>
      </w:tr>
    </w:tbl>
    <w:p w:rsidR="00A647E5" w:rsidRPr="00A647E5" w:rsidRDefault="00A647E5" w:rsidP="00A647E5">
      <w:pPr>
        <w:pStyle w:val="Standard"/>
        <w:rPr>
          <w:rFonts w:asciiTheme="minorHAnsi" w:eastAsia="Times New Roman" w:hAnsiTheme="minorHAnsi" w:cstheme="minorHAnsi"/>
          <w:b/>
          <w:sz w:val="22"/>
          <w:szCs w:val="22"/>
        </w:rPr>
      </w:pPr>
    </w:p>
    <w:sectPr w:rsidR="00A647E5" w:rsidRPr="00A647E5" w:rsidSect="003D3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9F" w:rsidRDefault="00456E9F" w:rsidP="00A647E5">
      <w:r>
        <w:separator/>
      </w:r>
    </w:p>
  </w:endnote>
  <w:endnote w:type="continuationSeparator" w:id="0">
    <w:p w:rsidR="00456E9F" w:rsidRDefault="00456E9F"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9F" w:rsidRDefault="00456E9F" w:rsidP="00A647E5">
      <w:r>
        <w:separator/>
      </w:r>
    </w:p>
  </w:footnote>
  <w:footnote w:type="continuationSeparator" w:id="0">
    <w:p w:rsidR="00456E9F" w:rsidRDefault="00456E9F" w:rsidP="00A64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DA91324"/>
    <w:multiLevelType w:val="hybridMultilevel"/>
    <w:tmpl w:val="F1525858"/>
    <w:lvl w:ilvl="0" w:tplc="CDBE85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15:restartNumberingAfterBreak="0">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0" w15:restartNumberingAfterBreak="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0"/>
  </w:num>
  <w:num w:numId="15">
    <w:abstractNumId w:val="10"/>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E5"/>
    <w:rsid w:val="00012DDC"/>
    <w:rsid w:val="0014161E"/>
    <w:rsid w:val="001B1EAC"/>
    <w:rsid w:val="002654B3"/>
    <w:rsid w:val="00266A16"/>
    <w:rsid w:val="00276F49"/>
    <w:rsid w:val="00301ACA"/>
    <w:rsid w:val="003D3D3D"/>
    <w:rsid w:val="00404EEA"/>
    <w:rsid w:val="00456E9F"/>
    <w:rsid w:val="004742BA"/>
    <w:rsid w:val="005D7A7B"/>
    <w:rsid w:val="005F78BF"/>
    <w:rsid w:val="006B367C"/>
    <w:rsid w:val="006E4D5C"/>
    <w:rsid w:val="0070390D"/>
    <w:rsid w:val="0070552B"/>
    <w:rsid w:val="00751DEE"/>
    <w:rsid w:val="00827EDF"/>
    <w:rsid w:val="008E5C55"/>
    <w:rsid w:val="008F0587"/>
    <w:rsid w:val="00923406"/>
    <w:rsid w:val="009559A6"/>
    <w:rsid w:val="00A3653C"/>
    <w:rsid w:val="00A647E5"/>
    <w:rsid w:val="00A65FDC"/>
    <w:rsid w:val="00B13156"/>
    <w:rsid w:val="00BA116C"/>
    <w:rsid w:val="00BD5656"/>
    <w:rsid w:val="00CE26E5"/>
    <w:rsid w:val="00D76AC2"/>
    <w:rsid w:val="00D973FD"/>
    <w:rsid w:val="00E94767"/>
    <w:rsid w:val="00FB2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83A9"/>
  <w15:chartTrackingRefBased/>
  <w15:docId w15:val="{F02DE586-0C6D-4477-94D7-4D85F805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4323</TotalTime>
  <Pages>1</Pages>
  <Words>2050</Words>
  <Characters>12096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dopravaci</dc:creator>
  <cp:keywords/>
  <dc:description/>
  <cp:lastModifiedBy>dopravaci</cp:lastModifiedBy>
  <cp:revision>18</cp:revision>
  <cp:lastPrinted>2017-02-20T12:41:00Z</cp:lastPrinted>
  <dcterms:created xsi:type="dcterms:W3CDTF">2017-02-17T12:31:00Z</dcterms:created>
  <dcterms:modified xsi:type="dcterms:W3CDTF">2017-03-06T13:33:00Z</dcterms:modified>
</cp:coreProperties>
</file>