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EE" w:rsidRDefault="00C607DA">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PŘÍKAZNÍ SMLOUVA</w:t>
      </w:r>
    </w:p>
    <w:p w:rsidR="00F631EE" w:rsidRDefault="00F631EE">
      <w:pPr>
        <w:spacing w:after="0" w:line="240" w:lineRule="auto"/>
        <w:rPr>
          <w:rFonts w:ascii="Times New Roman" w:hAnsi="Times New Roman" w:cs="Times New Roman"/>
          <w:bCs/>
          <w:color w:val="000000"/>
        </w:rPr>
      </w:pPr>
    </w:p>
    <w:p w:rsidR="00F631EE" w:rsidRDefault="00F631EE">
      <w:pPr>
        <w:spacing w:after="0" w:line="240" w:lineRule="auto"/>
        <w:rPr>
          <w:rFonts w:ascii="Times New Roman" w:hAnsi="Times New Roman" w:cs="Times New Roman"/>
          <w:bCs/>
          <w:color w:val="000000"/>
        </w:rPr>
      </w:pPr>
    </w:p>
    <w:p w:rsidR="00F631EE" w:rsidRDefault="00C607DA" w:rsidP="00A74E63">
      <w:pPr>
        <w:spacing w:after="120" w:line="240" w:lineRule="auto"/>
        <w:rPr>
          <w:rFonts w:ascii="Times New Roman" w:hAnsi="Times New Roman" w:cs="Times New Roman"/>
          <w:bCs/>
          <w:color w:val="000000"/>
        </w:rPr>
      </w:pPr>
      <w:r>
        <w:rPr>
          <w:rFonts w:ascii="Times New Roman" w:hAnsi="Times New Roman" w:cs="Times New Roman"/>
          <w:bCs/>
          <w:color w:val="000000"/>
        </w:rPr>
        <w:t>Smluvní strany:</w:t>
      </w:r>
    </w:p>
    <w:p w:rsidR="00F631EE" w:rsidRDefault="00C607DA" w:rsidP="00A74E63">
      <w:pPr>
        <w:spacing w:after="120" w:line="240" w:lineRule="auto"/>
        <w:rPr>
          <w:rFonts w:ascii="Times New Roman" w:hAnsi="Times New Roman" w:cs="Times New Roman"/>
          <w:b/>
          <w:bCs/>
          <w:color w:val="000000"/>
        </w:rPr>
      </w:pPr>
      <w:r>
        <w:rPr>
          <w:rFonts w:ascii="Times New Roman" w:hAnsi="Times New Roman" w:cs="Times New Roman"/>
          <w:b/>
          <w:bCs/>
          <w:color w:val="000000"/>
        </w:rPr>
        <w:t xml:space="preserve">město Sokolov </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se sídlem:  </w:t>
      </w:r>
      <w:r>
        <w:rPr>
          <w:rFonts w:ascii="Times New Roman" w:hAnsi="Times New Roman" w:cs="Times New Roman"/>
          <w:color w:val="000000"/>
        </w:rPr>
        <w:tab/>
      </w:r>
      <w:r>
        <w:rPr>
          <w:rFonts w:ascii="Times New Roman" w:hAnsi="Times New Roman" w:cs="Times New Roman"/>
          <w:color w:val="000000"/>
        </w:rPr>
        <w:tab/>
        <w:t>Rokycanova 1929, 356 01 Sokolov</w:t>
      </w:r>
    </w:p>
    <w:p w:rsidR="00F631EE" w:rsidRDefault="00F274C8">
      <w:pPr>
        <w:spacing w:after="0" w:line="240" w:lineRule="auto"/>
        <w:rPr>
          <w:rFonts w:ascii="Times New Roman" w:hAnsi="Times New Roman" w:cs="Times New Roman"/>
          <w:color w:val="000000"/>
        </w:rPr>
      </w:pPr>
      <w:r>
        <w:rPr>
          <w:rFonts w:ascii="Times New Roman" w:hAnsi="Times New Roman" w:cs="Times New Roman"/>
          <w:color w:val="000000"/>
        </w:rPr>
        <w:t xml:space="preserve">zastoupené: </w:t>
      </w:r>
      <w:r>
        <w:rPr>
          <w:rFonts w:ascii="Times New Roman" w:hAnsi="Times New Roman" w:cs="Times New Roman"/>
          <w:color w:val="000000"/>
        </w:rPr>
        <w:tab/>
      </w:r>
      <w:r>
        <w:rPr>
          <w:rFonts w:ascii="Times New Roman" w:hAnsi="Times New Roman" w:cs="Times New Roman"/>
          <w:color w:val="000000"/>
        </w:rPr>
        <w:tab/>
        <w:t>Renatou Oulehlovou, starostkou města</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IČO: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00259586</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DIČ: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CZ00259586</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bankovní spojení: </w:t>
      </w:r>
      <w:r>
        <w:rPr>
          <w:rFonts w:ascii="Times New Roman" w:hAnsi="Times New Roman" w:cs="Times New Roman"/>
          <w:color w:val="000000"/>
        </w:rPr>
        <w:tab/>
        <w:t>Komerční banka, a.s., pobočka Sokolov</w:t>
      </w:r>
    </w:p>
    <w:p w:rsidR="00F631EE" w:rsidRDefault="00C607DA" w:rsidP="000C5ED7">
      <w:pPr>
        <w:spacing w:after="120" w:line="240" w:lineRule="auto"/>
        <w:rPr>
          <w:rFonts w:ascii="Times New Roman" w:hAnsi="Times New Roman" w:cs="Times New Roman"/>
          <w:color w:val="000000"/>
        </w:rPr>
      </w:pPr>
      <w:r>
        <w:rPr>
          <w:rFonts w:ascii="Times New Roman" w:hAnsi="Times New Roman" w:cs="Times New Roman"/>
          <w:color w:val="000000"/>
        </w:rPr>
        <w:t xml:space="preserve">číslo účtu: </w:t>
      </w:r>
      <w:r>
        <w:rPr>
          <w:rFonts w:ascii="Times New Roman" w:hAnsi="Times New Roman" w:cs="Times New Roman"/>
          <w:color w:val="000000"/>
        </w:rPr>
        <w:tab/>
      </w:r>
      <w:r>
        <w:rPr>
          <w:rFonts w:ascii="Times New Roman" w:hAnsi="Times New Roman" w:cs="Times New Roman"/>
          <w:color w:val="000000"/>
        </w:rPr>
        <w:tab/>
        <w:t>521391/0100</w:t>
      </w:r>
    </w:p>
    <w:p w:rsidR="00F631EE" w:rsidRDefault="00C607DA" w:rsidP="00A74E63">
      <w:pPr>
        <w:spacing w:after="120" w:line="240" w:lineRule="auto"/>
        <w:rPr>
          <w:rFonts w:ascii="Times New Roman" w:hAnsi="Times New Roman" w:cs="Times New Roman"/>
          <w:iCs/>
          <w:color w:val="000000"/>
        </w:rPr>
      </w:pPr>
      <w:r>
        <w:rPr>
          <w:rFonts w:ascii="Times New Roman" w:hAnsi="Times New Roman" w:cs="Times New Roman"/>
          <w:iCs/>
          <w:color w:val="000000"/>
        </w:rPr>
        <w:t>(dále</w:t>
      </w:r>
      <w:r w:rsidR="00B33F22">
        <w:rPr>
          <w:rFonts w:ascii="Times New Roman" w:hAnsi="Times New Roman" w:cs="Times New Roman"/>
          <w:iCs/>
          <w:color w:val="000000"/>
        </w:rPr>
        <w:t xml:space="preserve"> samostatně</w:t>
      </w:r>
      <w:r>
        <w:rPr>
          <w:rFonts w:ascii="Times New Roman" w:hAnsi="Times New Roman" w:cs="Times New Roman"/>
          <w:iCs/>
          <w:color w:val="000000"/>
        </w:rPr>
        <w:t xml:space="preserve"> jen „</w:t>
      </w:r>
      <w:r w:rsidR="009876DF" w:rsidRPr="009876DF">
        <w:rPr>
          <w:rFonts w:ascii="Times New Roman" w:hAnsi="Times New Roman" w:cs="Times New Roman"/>
          <w:b/>
          <w:iCs/>
          <w:color w:val="000000"/>
        </w:rPr>
        <w:t>P</w:t>
      </w:r>
      <w:r w:rsidRPr="009876DF">
        <w:rPr>
          <w:rFonts w:ascii="Times New Roman" w:hAnsi="Times New Roman" w:cs="Times New Roman"/>
          <w:b/>
          <w:iCs/>
          <w:color w:val="000000"/>
        </w:rPr>
        <w:t>říkazce</w:t>
      </w:r>
      <w:r>
        <w:rPr>
          <w:rFonts w:ascii="Times New Roman" w:hAnsi="Times New Roman" w:cs="Times New Roman"/>
          <w:iCs/>
          <w:color w:val="000000"/>
        </w:rPr>
        <w:t>“),</w:t>
      </w:r>
    </w:p>
    <w:p w:rsidR="00F631EE" w:rsidRDefault="00C607DA" w:rsidP="00A74E63">
      <w:pPr>
        <w:spacing w:after="120" w:line="240" w:lineRule="auto"/>
        <w:rPr>
          <w:rFonts w:ascii="Times New Roman" w:hAnsi="Times New Roman" w:cs="Times New Roman"/>
        </w:rPr>
      </w:pPr>
      <w:r>
        <w:rPr>
          <w:rFonts w:ascii="Times New Roman" w:hAnsi="Times New Roman" w:cs="Times New Roman"/>
        </w:rPr>
        <w:t>na straně jedné</w:t>
      </w:r>
    </w:p>
    <w:p w:rsidR="00F631EE" w:rsidRDefault="00C607DA" w:rsidP="00A74E63">
      <w:pPr>
        <w:spacing w:after="120" w:line="240" w:lineRule="auto"/>
        <w:rPr>
          <w:rFonts w:ascii="Times New Roman" w:hAnsi="Times New Roman" w:cs="Times New Roman"/>
        </w:rPr>
      </w:pPr>
      <w:r>
        <w:rPr>
          <w:rFonts w:ascii="Times New Roman" w:hAnsi="Times New Roman" w:cs="Times New Roman"/>
        </w:rPr>
        <w:t>a</w:t>
      </w:r>
    </w:p>
    <w:p w:rsidR="00F631EE" w:rsidRDefault="00F631EE" w:rsidP="00A74E63">
      <w:pPr>
        <w:pStyle w:val="Default"/>
        <w:spacing w:after="120"/>
        <w:rPr>
          <w:b/>
          <w:color w:val="00000A"/>
          <w:sz w:val="22"/>
          <w:szCs w:val="22"/>
        </w:rPr>
      </w:pPr>
    </w:p>
    <w:permStart w:id="181357192" w:edGrp="everyone"/>
    <w:p w:rsidR="00F631EE" w:rsidRDefault="00634A79" w:rsidP="00A74E63">
      <w:pPr>
        <w:spacing w:after="120" w:line="240" w:lineRule="auto"/>
        <w:rPr>
          <w:highlight w:val="lightGray"/>
        </w:rPr>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181357192"/>
      <w:r w:rsidR="00C607DA">
        <w:rPr>
          <w:rFonts w:ascii="Times New Roman" w:hAnsi="Times New Roman" w:cs="Times New Roman"/>
          <w:b/>
        </w:rPr>
        <w:t xml:space="preserve">                           </w:t>
      </w:r>
    </w:p>
    <w:p w:rsidR="00F631EE" w:rsidRDefault="00C607DA">
      <w:pPr>
        <w:pStyle w:val="Default"/>
        <w:tabs>
          <w:tab w:val="left" w:pos="2127"/>
          <w:tab w:val="left" w:pos="2410"/>
        </w:tabs>
        <w:rPr>
          <w:color w:val="00000A"/>
          <w:sz w:val="22"/>
          <w:szCs w:val="22"/>
        </w:rPr>
      </w:pPr>
      <w:r>
        <w:rPr>
          <w:color w:val="00000A"/>
          <w:sz w:val="22"/>
          <w:szCs w:val="22"/>
        </w:rPr>
        <w:t>se sídlem</w:t>
      </w:r>
      <w:r>
        <w:rPr>
          <w:color w:val="00000A"/>
          <w:sz w:val="22"/>
          <w:szCs w:val="22"/>
        </w:rPr>
        <w:tab/>
      </w:r>
      <w:permStart w:id="1704796768" w:edGrp="everyone"/>
      <w:r w:rsidR="00634A79" w:rsidRPr="00865AE6">
        <w:rPr>
          <w:noProof/>
          <w:sz w:val="22"/>
          <w:szCs w:val="22"/>
        </w:rPr>
        <w:fldChar w:fldCharType="begin">
          <w:ffData>
            <w:name w:val="Text1"/>
            <w:enabled/>
            <w:calcOnExit w:val="0"/>
            <w:textInput/>
          </w:ffData>
        </w:fldChar>
      </w:r>
      <w:r w:rsidR="00634A79" w:rsidRPr="00865AE6">
        <w:rPr>
          <w:noProof/>
          <w:sz w:val="22"/>
          <w:szCs w:val="22"/>
        </w:rPr>
        <w:instrText xml:space="preserve"> FORMTEXT </w:instrText>
      </w:r>
      <w:r w:rsidR="00634A79" w:rsidRPr="00865AE6">
        <w:rPr>
          <w:noProof/>
          <w:sz w:val="22"/>
          <w:szCs w:val="22"/>
        </w:rPr>
      </w:r>
      <w:r w:rsidR="00634A79" w:rsidRPr="00865AE6">
        <w:rPr>
          <w:noProof/>
          <w:sz w:val="22"/>
          <w:szCs w:val="22"/>
        </w:rPr>
        <w:fldChar w:fldCharType="separate"/>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fldChar w:fldCharType="end"/>
      </w:r>
      <w:permEnd w:id="1704796768"/>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IČO: </w:t>
      </w:r>
      <w:r>
        <w:rPr>
          <w:color w:val="00000A"/>
          <w:sz w:val="22"/>
          <w:szCs w:val="22"/>
        </w:rPr>
        <w:tab/>
      </w:r>
      <w:r>
        <w:rPr>
          <w:color w:val="00000A"/>
          <w:sz w:val="22"/>
          <w:szCs w:val="22"/>
        </w:rPr>
        <w:tab/>
      </w:r>
      <w:r>
        <w:rPr>
          <w:rStyle w:val="platne1"/>
          <w:sz w:val="22"/>
          <w:szCs w:val="22"/>
        </w:rPr>
        <w:t xml:space="preserve"> </w:t>
      </w:r>
      <w:r>
        <w:rPr>
          <w:color w:val="00000A"/>
          <w:sz w:val="22"/>
          <w:szCs w:val="22"/>
        </w:rPr>
        <w:t xml:space="preserve">            </w:t>
      </w:r>
      <w:permStart w:id="1879539015" w:edGrp="everyone"/>
      <w:r w:rsidR="00634A79" w:rsidRPr="00865AE6">
        <w:rPr>
          <w:sz w:val="22"/>
          <w:szCs w:val="22"/>
        </w:rPr>
        <w:fldChar w:fldCharType="begin">
          <w:ffData>
            <w:name w:val="Text1"/>
            <w:enabled/>
            <w:calcOnExit w:val="0"/>
            <w:textInput/>
          </w:ffData>
        </w:fldChar>
      </w:r>
      <w:r w:rsidR="00634A79" w:rsidRPr="00865AE6">
        <w:rPr>
          <w:sz w:val="22"/>
          <w:szCs w:val="22"/>
        </w:rPr>
        <w:instrText xml:space="preserve"> FORMTEXT </w:instrText>
      </w:r>
      <w:r w:rsidR="00634A79" w:rsidRPr="00865AE6">
        <w:rPr>
          <w:sz w:val="22"/>
          <w:szCs w:val="22"/>
        </w:rPr>
      </w:r>
      <w:r w:rsidR="00634A79" w:rsidRPr="00865AE6">
        <w:rPr>
          <w:sz w:val="22"/>
          <w:szCs w:val="22"/>
        </w:rPr>
        <w:fldChar w:fldCharType="separate"/>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sz w:val="22"/>
          <w:szCs w:val="22"/>
        </w:rPr>
        <w:fldChar w:fldCharType="end"/>
      </w:r>
      <w:permEnd w:id="1879539015"/>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DIČ:                     </w:t>
      </w:r>
      <w:r>
        <w:rPr>
          <w:color w:val="00000A"/>
          <w:sz w:val="22"/>
          <w:szCs w:val="22"/>
        </w:rPr>
        <w:tab/>
      </w:r>
      <w:permStart w:id="1285303110" w:edGrp="everyone"/>
      <w:r w:rsidR="00634A79" w:rsidRPr="00865AE6">
        <w:rPr>
          <w:sz w:val="22"/>
          <w:szCs w:val="22"/>
        </w:rPr>
        <w:fldChar w:fldCharType="begin">
          <w:ffData>
            <w:name w:val="Text1"/>
            <w:enabled/>
            <w:calcOnExit w:val="0"/>
            <w:textInput/>
          </w:ffData>
        </w:fldChar>
      </w:r>
      <w:r w:rsidR="00634A79" w:rsidRPr="00865AE6">
        <w:rPr>
          <w:sz w:val="22"/>
          <w:szCs w:val="22"/>
        </w:rPr>
        <w:instrText xml:space="preserve"> FORMTEXT </w:instrText>
      </w:r>
      <w:r w:rsidR="00634A79" w:rsidRPr="00865AE6">
        <w:rPr>
          <w:sz w:val="22"/>
          <w:szCs w:val="22"/>
        </w:rPr>
      </w:r>
      <w:r w:rsidR="00634A79" w:rsidRPr="00865AE6">
        <w:rPr>
          <w:sz w:val="22"/>
          <w:szCs w:val="22"/>
        </w:rPr>
        <w:fldChar w:fldCharType="separate"/>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sz w:val="22"/>
          <w:szCs w:val="22"/>
        </w:rPr>
        <w:fldChar w:fldCharType="end"/>
      </w:r>
      <w:permEnd w:id="1285303110"/>
      <w:r>
        <w:rPr>
          <w:color w:val="00000A"/>
          <w:sz w:val="22"/>
          <w:szCs w:val="22"/>
        </w:rPr>
        <w:tab/>
        <w:t xml:space="preserve">            </w:t>
      </w:r>
    </w:p>
    <w:p w:rsidR="00F631EE" w:rsidRDefault="00C607DA">
      <w:pPr>
        <w:pStyle w:val="Default"/>
        <w:rPr>
          <w:color w:val="00000A"/>
          <w:sz w:val="22"/>
          <w:szCs w:val="22"/>
        </w:rPr>
      </w:pPr>
      <w:r>
        <w:rPr>
          <w:color w:val="00000A"/>
          <w:sz w:val="22"/>
          <w:szCs w:val="22"/>
        </w:rPr>
        <w:t xml:space="preserve">zastoupený:        </w:t>
      </w:r>
      <w:r>
        <w:rPr>
          <w:color w:val="00000A"/>
          <w:sz w:val="22"/>
          <w:szCs w:val="22"/>
        </w:rPr>
        <w:tab/>
      </w:r>
      <w:permStart w:id="970152483" w:edGrp="everyone"/>
      <w:r w:rsidR="00634A79" w:rsidRPr="00865AE6">
        <w:rPr>
          <w:sz w:val="22"/>
          <w:szCs w:val="22"/>
        </w:rPr>
        <w:fldChar w:fldCharType="begin">
          <w:ffData>
            <w:name w:val="Text1"/>
            <w:enabled/>
            <w:calcOnExit w:val="0"/>
            <w:textInput/>
          </w:ffData>
        </w:fldChar>
      </w:r>
      <w:r w:rsidR="00634A79" w:rsidRPr="00865AE6">
        <w:rPr>
          <w:sz w:val="22"/>
          <w:szCs w:val="22"/>
        </w:rPr>
        <w:instrText xml:space="preserve"> FORMTEXT </w:instrText>
      </w:r>
      <w:r w:rsidR="00634A79" w:rsidRPr="00865AE6">
        <w:rPr>
          <w:sz w:val="22"/>
          <w:szCs w:val="22"/>
        </w:rPr>
      </w:r>
      <w:r w:rsidR="00634A79" w:rsidRPr="00865AE6">
        <w:rPr>
          <w:sz w:val="22"/>
          <w:szCs w:val="22"/>
        </w:rPr>
        <w:fldChar w:fldCharType="separate"/>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sz w:val="22"/>
          <w:szCs w:val="22"/>
        </w:rPr>
        <w:fldChar w:fldCharType="end"/>
      </w:r>
      <w:permEnd w:id="970152483"/>
      <w:r>
        <w:rPr>
          <w:color w:val="00000A"/>
          <w:sz w:val="22"/>
          <w:szCs w:val="22"/>
        </w:rPr>
        <w:tab/>
      </w:r>
      <w:r>
        <w:rPr>
          <w:rStyle w:val="platne1"/>
          <w:sz w:val="22"/>
          <w:szCs w:val="22"/>
        </w:rPr>
        <w:t xml:space="preserve"> </w:t>
      </w:r>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bankovní spojení:        </w:t>
      </w:r>
      <w:r>
        <w:rPr>
          <w:color w:val="00000A"/>
          <w:sz w:val="22"/>
          <w:szCs w:val="22"/>
        </w:rPr>
        <w:tab/>
      </w:r>
      <w:permStart w:id="51214880" w:edGrp="everyone"/>
      <w:r w:rsidR="00634A79" w:rsidRPr="00865AE6">
        <w:rPr>
          <w:sz w:val="22"/>
          <w:szCs w:val="22"/>
        </w:rPr>
        <w:fldChar w:fldCharType="begin">
          <w:ffData>
            <w:name w:val="Text1"/>
            <w:enabled/>
            <w:calcOnExit w:val="0"/>
            <w:textInput/>
          </w:ffData>
        </w:fldChar>
      </w:r>
      <w:r w:rsidR="00634A79" w:rsidRPr="00865AE6">
        <w:rPr>
          <w:sz w:val="22"/>
          <w:szCs w:val="22"/>
        </w:rPr>
        <w:instrText xml:space="preserve"> FORMTEXT </w:instrText>
      </w:r>
      <w:r w:rsidR="00634A79" w:rsidRPr="00865AE6">
        <w:rPr>
          <w:sz w:val="22"/>
          <w:szCs w:val="22"/>
        </w:rPr>
      </w:r>
      <w:r w:rsidR="00634A79" w:rsidRPr="00865AE6">
        <w:rPr>
          <w:sz w:val="22"/>
          <w:szCs w:val="22"/>
        </w:rPr>
        <w:fldChar w:fldCharType="separate"/>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sz w:val="22"/>
          <w:szCs w:val="22"/>
        </w:rPr>
        <w:fldChar w:fldCharType="end"/>
      </w:r>
      <w:permEnd w:id="51214880"/>
      <w:r>
        <w:rPr>
          <w:color w:val="00000A"/>
          <w:sz w:val="22"/>
          <w:szCs w:val="22"/>
        </w:rPr>
        <w:tab/>
      </w:r>
      <w:r>
        <w:rPr>
          <w:rStyle w:val="platne1"/>
          <w:sz w:val="22"/>
          <w:szCs w:val="22"/>
        </w:rPr>
        <w:t xml:space="preserve"> </w:t>
      </w:r>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číslo účtu:      </w:t>
      </w:r>
      <w:r>
        <w:rPr>
          <w:color w:val="00000A"/>
          <w:sz w:val="22"/>
          <w:szCs w:val="22"/>
        </w:rPr>
        <w:tab/>
        <w:t xml:space="preserve">  </w:t>
      </w:r>
      <w:r>
        <w:rPr>
          <w:color w:val="00000A"/>
          <w:sz w:val="22"/>
          <w:szCs w:val="22"/>
        </w:rPr>
        <w:tab/>
      </w:r>
      <w:permStart w:id="140731605" w:edGrp="everyone"/>
      <w:r w:rsidR="00634A79" w:rsidRPr="00865AE6">
        <w:rPr>
          <w:sz w:val="22"/>
          <w:szCs w:val="22"/>
        </w:rPr>
        <w:fldChar w:fldCharType="begin">
          <w:ffData>
            <w:name w:val="Text1"/>
            <w:enabled/>
            <w:calcOnExit w:val="0"/>
            <w:textInput/>
          </w:ffData>
        </w:fldChar>
      </w:r>
      <w:r w:rsidR="00634A79" w:rsidRPr="00865AE6">
        <w:rPr>
          <w:sz w:val="22"/>
          <w:szCs w:val="22"/>
        </w:rPr>
        <w:instrText xml:space="preserve"> FORMTEXT </w:instrText>
      </w:r>
      <w:r w:rsidR="00634A79" w:rsidRPr="00865AE6">
        <w:rPr>
          <w:sz w:val="22"/>
          <w:szCs w:val="22"/>
        </w:rPr>
      </w:r>
      <w:r w:rsidR="00634A79" w:rsidRPr="00865AE6">
        <w:rPr>
          <w:sz w:val="22"/>
          <w:szCs w:val="22"/>
        </w:rPr>
        <w:fldChar w:fldCharType="separate"/>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sz w:val="22"/>
          <w:szCs w:val="22"/>
        </w:rPr>
        <w:fldChar w:fldCharType="end"/>
      </w:r>
      <w:permEnd w:id="140731605"/>
      <w:r>
        <w:rPr>
          <w:color w:val="00000A"/>
          <w:sz w:val="22"/>
          <w:szCs w:val="22"/>
        </w:rPr>
        <w:t xml:space="preserve">           </w:t>
      </w:r>
      <w:r>
        <w:rPr>
          <w:color w:val="00000A"/>
          <w:sz w:val="22"/>
          <w:szCs w:val="22"/>
        </w:rPr>
        <w:tab/>
      </w:r>
      <w:r>
        <w:rPr>
          <w:rStyle w:val="platne1"/>
          <w:sz w:val="22"/>
          <w:szCs w:val="22"/>
        </w:rPr>
        <w:t xml:space="preserve"> </w:t>
      </w:r>
      <w:r>
        <w:rPr>
          <w:color w:val="00000A"/>
          <w:sz w:val="22"/>
          <w:szCs w:val="22"/>
        </w:rPr>
        <w:t xml:space="preserve">        </w:t>
      </w:r>
    </w:p>
    <w:p w:rsidR="00F631EE" w:rsidRDefault="00C607DA" w:rsidP="000C5ED7">
      <w:pPr>
        <w:pStyle w:val="Default"/>
        <w:spacing w:after="120"/>
        <w:jc w:val="both"/>
        <w:rPr>
          <w:color w:val="00000A"/>
          <w:sz w:val="22"/>
          <w:szCs w:val="22"/>
        </w:rPr>
      </w:pPr>
      <w:r>
        <w:rPr>
          <w:color w:val="00000A"/>
          <w:sz w:val="22"/>
          <w:szCs w:val="22"/>
        </w:rPr>
        <w:t xml:space="preserve">zapsaný v obchodním rejstříku vedeném Krajským soudem v </w:t>
      </w:r>
      <w:permStart w:id="572022714" w:edGrp="everyone"/>
      <w:r w:rsidR="00634A79" w:rsidRPr="00865AE6">
        <w:rPr>
          <w:sz w:val="22"/>
          <w:szCs w:val="22"/>
        </w:rPr>
        <w:fldChar w:fldCharType="begin">
          <w:ffData>
            <w:name w:val="Text1"/>
            <w:enabled/>
            <w:calcOnExit w:val="0"/>
            <w:textInput/>
          </w:ffData>
        </w:fldChar>
      </w:r>
      <w:r w:rsidR="00634A79" w:rsidRPr="00865AE6">
        <w:rPr>
          <w:sz w:val="22"/>
          <w:szCs w:val="22"/>
        </w:rPr>
        <w:instrText xml:space="preserve"> FORMTEXT </w:instrText>
      </w:r>
      <w:r w:rsidR="00634A79" w:rsidRPr="00865AE6">
        <w:rPr>
          <w:sz w:val="22"/>
          <w:szCs w:val="22"/>
        </w:rPr>
      </w:r>
      <w:r w:rsidR="00634A79" w:rsidRPr="00865AE6">
        <w:rPr>
          <w:sz w:val="22"/>
          <w:szCs w:val="22"/>
        </w:rPr>
        <w:fldChar w:fldCharType="separate"/>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sz w:val="22"/>
          <w:szCs w:val="22"/>
        </w:rPr>
        <w:fldChar w:fldCharType="end"/>
      </w:r>
      <w:permEnd w:id="572022714"/>
      <w:r>
        <w:rPr>
          <w:color w:val="00000A"/>
          <w:sz w:val="22"/>
          <w:szCs w:val="22"/>
        </w:rPr>
        <w:t xml:space="preserve">, oddíl </w:t>
      </w:r>
      <w:permStart w:id="1864120266" w:edGrp="everyone"/>
      <w:r w:rsidR="00634A79" w:rsidRPr="00865AE6">
        <w:rPr>
          <w:sz w:val="22"/>
          <w:szCs w:val="22"/>
        </w:rPr>
        <w:fldChar w:fldCharType="begin">
          <w:ffData>
            <w:name w:val="Text1"/>
            <w:enabled/>
            <w:calcOnExit w:val="0"/>
            <w:textInput/>
          </w:ffData>
        </w:fldChar>
      </w:r>
      <w:r w:rsidR="00634A79" w:rsidRPr="00865AE6">
        <w:rPr>
          <w:sz w:val="22"/>
          <w:szCs w:val="22"/>
        </w:rPr>
        <w:instrText xml:space="preserve"> FORMTEXT </w:instrText>
      </w:r>
      <w:r w:rsidR="00634A79" w:rsidRPr="00865AE6">
        <w:rPr>
          <w:sz w:val="22"/>
          <w:szCs w:val="22"/>
        </w:rPr>
      </w:r>
      <w:r w:rsidR="00634A79" w:rsidRPr="00865AE6">
        <w:rPr>
          <w:sz w:val="22"/>
          <w:szCs w:val="22"/>
        </w:rPr>
        <w:fldChar w:fldCharType="separate"/>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sz w:val="22"/>
          <w:szCs w:val="22"/>
        </w:rPr>
        <w:fldChar w:fldCharType="end"/>
      </w:r>
      <w:permEnd w:id="1864120266"/>
      <w:r>
        <w:rPr>
          <w:color w:val="00000A"/>
          <w:sz w:val="22"/>
          <w:szCs w:val="22"/>
        </w:rPr>
        <w:t xml:space="preserve">, vložka </w:t>
      </w:r>
      <w:permStart w:id="1255426991" w:edGrp="everyone"/>
      <w:r w:rsidR="00634A79" w:rsidRPr="00865AE6">
        <w:rPr>
          <w:sz w:val="22"/>
          <w:szCs w:val="22"/>
        </w:rPr>
        <w:fldChar w:fldCharType="begin">
          <w:ffData>
            <w:name w:val="Text1"/>
            <w:enabled/>
            <w:calcOnExit w:val="0"/>
            <w:textInput/>
          </w:ffData>
        </w:fldChar>
      </w:r>
      <w:r w:rsidR="00634A79" w:rsidRPr="00865AE6">
        <w:rPr>
          <w:sz w:val="22"/>
          <w:szCs w:val="22"/>
        </w:rPr>
        <w:instrText xml:space="preserve"> FORMTEXT </w:instrText>
      </w:r>
      <w:r w:rsidR="00634A79" w:rsidRPr="00865AE6">
        <w:rPr>
          <w:sz w:val="22"/>
          <w:szCs w:val="22"/>
        </w:rPr>
      </w:r>
      <w:r w:rsidR="00634A79" w:rsidRPr="00865AE6">
        <w:rPr>
          <w:sz w:val="22"/>
          <w:szCs w:val="22"/>
        </w:rPr>
        <w:fldChar w:fldCharType="separate"/>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noProof/>
          <w:sz w:val="22"/>
          <w:szCs w:val="22"/>
        </w:rPr>
        <w:t> </w:t>
      </w:r>
      <w:r w:rsidR="00634A79" w:rsidRPr="00865AE6">
        <w:rPr>
          <w:sz w:val="22"/>
          <w:szCs w:val="22"/>
        </w:rPr>
        <w:fldChar w:fldCharType="end"/>
      </w:r>
      <w:permEnd w:id="1255426991"/>
      <w:r>
        <w:rPr>
          <w:color w:val="00000A"/>
          <w:sz w:val="22"/>
          <w:szCs w:val="22"/>
        </w:rPr>
        <w:t xml:space="preserve">             </w:t>
      </w:r>
    </w:p>
    <w:p w:rsidR="00F631EE" w:rsidRDefault="00C607DA" w:rsidP="00A74E63">
      <w:pPr>
        <w:pStyle w:val="Normlnweb"/>
        <w:spacing w:beforeAutospacing="0" w:after="120" w:afterAutospacing="0"/>
        <w:rPr>
          <w:iCs/>
          <w:sz w:val="22"/>
          <w:szCs w:val="22"/>
        </w:rPr>
      </w:pPr>
      <w:r>
        <w:rPr>
          <w:iCs/>
          <w:sz w:val="22"/>
          <w:szCs w:val="22"/>
        </w:rPr>
        <w:t>(dále jen</w:t>
      </w:r>
      <w:r>
        <w:rPr>
          <w:b/>
          <w:iCs/>
          <w:sz w:val="22"/>
          <w:szCs w:val="22"/>
        </w:rPr>
        <w:t xml:space="preserve"> </w:t>
      </w:r>
      <w:r>
        <w:rPr>
          <w:iCs/>
          <w:sz w:val="22"/>
          <w:szCs w:val="22"/>
        </w:rPr>
        <w:t>„</w:t>
      </w:r>
      <w:r>
        <w:rPr>
          <w:b/>
          <w:iCs/>
          <w:sz w:val="22"/>
          <w:szCs w:val="22"/>
        </w:rPr>
        <w:t>Příkazník</w:t>
      </w:r>
      <w:r>
        <w:rPr>
          <w:iCs/>
          <w:sz w:val="22"/>
          <w:szCs w:val="22"/>
        </w:rPr>
        <w:t>“),</w:t>
      </w:r>
    </w:p>
    <w:p w:rsidR="00F631EE" w:rsidRDefault="00C607DA" w:rsidP="00A74E63">
      <w:pPr>
        <w:pStyle w:val="Normlnweb"/>
        <w:spacing w:beforeAutospacing="0" w:after="120" w:afterAutospacing="0"/>
        <w:rPr>
          <w:iCs/>
          <w:sz w:val="22"/>
          <w:szCs w:val="22"/>
        </w:rPr>
      </w:pPr>
      <w:r>
        <w:rPr>
          <w:iCs/>
          <w:sz w:val="22"/>
          <w:szCs w:val="22"/>
        </w:rPr>
        <w:t>na straně druhé</w:t>
      </w:r>
    </w:p>
    <w:p w:rsidR="00F631EE" w:rsidRDefault="00F631EE" w:rsidP="00A74E63">
      <w:pPr>
        <w:pStyle w:val="Normlnweb"/>
        <w:spacing w:beforeAutospacing="0" w:after="120" w:afterAutospacing="0"/>
        <w:rPr>
          <w:iCs/>
          <w:sz w:val="22"/>
          <w:szCs w:val="22"/>
        </w:rPr>
      </w:pPr>
    </w:p>
    <w:p w:rsidR="00F631EE" w:rsidRDefault="00C607DA" w:rsidP="00A74E63">
      <w:pPr>
        <w:spacing w:after="120" w:line="240" w:lineRule="auto"/>
        <w:jc w:val="both"/>
        <w:rPr>
          <w:rFonts w:ascii="Times New Roman" w:hAnsi="Times New Roman" w:cs="Times New Roman"/>
        </w:rPr>
      </w:pPr>
      <w:r>
        <w:rPr>
          <w:rFonts w:ascii="Times New Roman" w:hAnsi="Times New Roman" w:cs="Times New Roman"/>
        </w:rPr>
        <w:t>uzavírají níže uvedeného dne podle § 2430 a následujících zákona č. 89/2012 Sb., občanský zákoník, ve znění pozdějších předpisů, (dále jen „občanský zákoník“) tuto příkazní smlouvu:</w:t>
      </w:r>
    </w:p>
    <w:p w:rsidR="00F631EE" w:rsidRDefault="00F631EE">
      <w:pPr>
        <w:spacing w:after="0" w:line="240" w:lineRule="auto"/>
        <w:jc w:val="both"/>
        <w:rPr>
          <w:rFonts w:ascii="Times New Roman" w:hAnsi="Times New Roman" w:cs="Times New Roman"/>
        </w:rPr>
      </w:pPr>
    </w:p>
    <w:p w:rsidR="00F631EE" w:rsidRDefault="00F631EE">
      <w:pPr>
        <w:spacing w:after="0" w:line="240" w:lineRule="auto"/>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1</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Úvodní ustanovení</w:t>
      </w:r>
    </w:p>
    <w:p w:rsidR="00F631EE" w:rsidRDefault="00C607DA" w:rsidP="00F274C8">
      <w:pPr>
        <w:pStyle w:val="Odstavecseseznamem"/>
        <w:numPr>
          <w:ilvl w:val="0"/>
          <w:numId w:val="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Příkazce </w:t>
      </w:r>
      <w:r w:rsidR="00370F00">
        <w:rPr>
          <w:rFonts w:ascii="Times New Roman" w:hAnsi="Times New Roman" w:cs="Times New Roman"/>
        </w:rPr>
        <w:t xml:space="preserve">je </w:t>
      </w:r>
      <w:r>
        <w:rPr>
          <w:rFonts w:ascii="Times New Roman" w:hAnsi="Times New Roman" w:cs="Times New Roman"/>
        </w:rPr>
        <w:t xml:space="preserve">podle § </w:t>
      </w:r>
      <w:r w:rsidR="00370F00">
        <w:rPr>
          <w:rFonts w:ascii="Times New Roman" w:hAnsi="Times New Roman" w:cs="Times New Roman"/>
        </w:rPr>
        <w:t>7</w:t>
      </w:r>
      <w:r>
        <w:rPr>
          <w:rFonts w:ascii="Times New Roman" w:hAnsi="Times New Roman" w:cs="Times New Roman"/>
        </w:rPr>
        <w:t xml:space="preserve"> odst. 2 zákona č. 134/2016 Sb., o zadávání veřejných zakázek, ve znění pozdějších předpisů, stavebníkem stavby:</w:t>
      </w:r>
      <w:r>
        <w:rPr>
          <w:rFonts w:ascii="Times New Roman" w:hAnsi="Times New Roman" w:cs="Times New Roman"/>
          <w:b/>
        </w:rPr>
        <w:t xml:space="preserve"> „</w:t>
      </w:r>
      <w:r w:rsidR="00F274C8" w:rsidRPr="00F274C8">
        <w:rPr>
          <w:rFonts w:ascii="Times New Roman" w:hAnsi="Times New Roman" w:cs="Times New Roman"/>
          <w:b/>
        </w:rPr>
        <w:t>Revitalizace Antonínských mostů – SO 202 (přes řeku)</w:t>
      </w:r>
      <w:r>
        <w:rPr>
          <w:rFonts w:ascii="Times New Roman" w:hAnsi="Times New Roman" w:cs="Times New Roman"/>
          <w:b/>
        </w:rPr>
        <w:t>“</w:t>
      </w:r>
      <w:r>
        <w:rPr>
          <w:rFonts w:ascii="Times New Roman" w:hAnsi="Times New Roman" w:cs="Times New Roman"/>
        </w:rPr>
        <w:t xml:space="preserve"> (dále jen „Stavba“), která je financována z veřejného rozpočtu.</w:t>
      </w:r>
    </w:p>
    <w:p w:rsidR="0081798B" w:rsidRPr="00370F00" w:rsidRDefault="00C607DA" w:rsidP="0081798B">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Stavba bude provedena podle projektové dokumentace pro provádění stavby z</w:t>
      </w:r>
      <w:r w:rsidR="00F274C8">
        <w:rPr>
          <w:rFonts w:ascii="Times New Roman" w:hAnsi="Times New Roman" w:cs="Times New Roman"/>
        </w:rPr>
        <w:t> 05/2021</w:t>
      </w:r>
      <w:r>
        <w:rPr>
          <w:rFonts w:ascii="Times New Roman" w:hAnsi="Times New Roman" w:cs="Times New Roman"/>
        </w:rPr>
        <w:t xml:space="preserve">, </w:t>
      </w:r>
      <w:r w:rsidRPr="00370F00">
        <w:rPr>
          <w:rFonts w:ascii="Times New Roman" w:hAnsi="Times New Roman" w:cs="Times New Roman"/>
        </w:rPr>
        <w:t xml:space="preserve">č. zakázky </w:t>
      </w:r>
      <w:r w:rsidR="00F274C8" w:rsidRPr="00370F00">
        <w:rPr>
          <w:rFonts w:ascii="Times New Roman" w:hAnsi="Times New Roman" w:cs="Times New Roman"/>
        </w:rPr>
        <w:t>15 123 00</w:t>
      </w:r>
      <w:r w:rsidRPr="00370F00">
        <w:rPr>
          <w:rFonts w:ascii="Times New Roman" w:hAnsi="Times New Roman" w:cs="Times New Roman"/>
        </w:rPr>
        <w:t xml:space="preserve">, vyhotovené </w:t>
      </w:r>
      <w:r w:rsidR="00F274C8" w:rsidRPr="00370F00">
        <w:rPr>
          <w:rFonts w:ascii="Times New Roman" w:hAnsi="Times New Roman" w:cs="Times New Roman"/>
        </w:rPr>
        <w:t xml:space="preserve">společností PONTEX s.r.o., </w:t>
      </w:r>
      <w:r w:rsidRPr="00370F00">
        <w:rPr>
          <w:rFonts w:ascii="Times New Roman" w:hAnsi="Times New Roman" w:cs="Times New Roman"/>
        </w:rPr>
        <w:t xml:space="preserve">Ing. </w:t>
      </w:r>
      <w:r w:rsidR="00F274C8" w:rsidRPr="00370F00">
        <w:rPr>
          <w:rFonts w:ascii="Times New Roman" w:hAnsi="Times New Roman" w:cs="Times New Roman"/>
        </w:rPr>
        <w:t>Martinem Havlíkem</w:t>
      </w:r>
      <w:r w:rsidRPr="00370F00">
        <w:rPr>
          <w:rFonts w:ascii="Times New Roman" w:hAnsi="Times New Roman" w:cs="Times New Roman"/>
        </w:rPr>
        <w:t>.</w:t>
      </w:r>
    </w:p>
    <w:p w:rsidR="0081798B" w:rsidRPr="0081798B" w:rsidRDefault="00C607DA" w:rsidP="0081798B">
      <w:pPr>
        <w:pStyle w:val="Odstavecseseznamem"/>
        <w:numPr>
          <w:ilvl w:val="1"/>
          <w:numId w:val="2"/>
        </w:numPr>
        <w:spacing w:after="120" w:line="240" w:lineRule="auto"/>
        <w:ind w:left="567" w:hanging="567"/>
        <w:contextualSpacing w:val="0"/>
        <w:jc w:val="both"/>
        <w:rPr>
          <w:rFonts w:ascii="Times New Roman" w:hAnsi="Times New Roman" w:cs="Times New Roman"/>
        </w:rPr>
      </w:pPr>
      <w:r w:rsidRPr="0081798B">
        <w:rPr>
          <w:rFonts w:ascii="Times New Roman" w:hAnsi="Times New Roman" w:cs="Times New Roman"/>
        </w:rPr>
        <w:t xml:space="preserve">Stavba bude zhotovena podle smlouvy o dílo na stavební práce uzavřené </w:t>
      </w:r>
      <w:r w:rsidR="00370F00">
        <w:rPr>
          <w:rFonts w:ascii="Times New Roman" w:hAnsi="Times New Roman" w:cs="Times New Roman"/>
        </w:rPr>
        <w:t>se</w:t>
      </w:r>
      <w:r w:rsidRPr="0081798B">
        <w:rPr>
          <w:rFonts w:ascii="Times New Roman" w:hAnsi="Times New Roman" w:cs="Times New Roman"/>
        </w:rPr>
        <w:t xml:space="preserve"> zhotovitelem Stavby vybraným v zadávacím řízení</w:t>
      </w:r>
      <w:r w:rsidR="0081798B" w:rsidRPr="0081798B">
        <w:rPr>
          <w:rFonts w:ascii="Times New Roman" w:hAnsi="Times New Roman" w:cs="Times New Roman"/>
        </w:rPr>
        <w:t xml:space="preserve"> (dále jen „Smlouva o dílo“). </w:t>
      </w:r>
      <w:r w:rsidRPr="0081798B">
        <w:rPr>
          <w:rFonts w:ascii="Times New Roman" w:hAnsi="Times New Roman" w:cs="Times New Roman"/>
        </w:rPr>
        <w:t xml:space="preserve"> </w:t>
      </w:r>
    </w:p>
    <w:p w:rsidR="00CB1A8C" w:rsidRPr="00370F00" w:rsidRDefault="0081798B" w:rsidP="00CB1A8C">
      <w:pPr>
        <w:pStyle w:val="Odstavecseseznamem"/>
        <w:numPr>
          <w:ilvl w:val="1"/>
          <w:numId w:val="2"/>
        </w:numPr>
        <w:spacing w:after="120" w:line="240" w:lineRule="auto"/>
        <w:ind w:left="567" w:hanging="567"/>
        <w:contextualSpacing w:val="0"/>
        <w:jc w:val="both"/>
        <w:rPr>
          <w:rFonts w:ascii="Times New Roman" w:hAnsi="Times New Roman" w:cs="Times New Roman"/>
        </w:rPr>
      </w:pPr>
      <w:r w:rsidRPr="00370F00">
        <w:rPr>
          <w:rFonts w:ascii="Times New Roman" w:hAnsi="Times New Roman" w:cs="Times New Roman"/>
        </w:rPr>
        <w:t>Příkazník bere na vědomí, že na straně objednatele podle smlouvy o dílo stojí společně s Příkazcem také ČESKÁ REPUBLIKA - MINISTERSTVO FINANCÍ se sídlem na adrese: Letenská 15,118 10 Praha 1, IČ: 00006947</w:t>
      </w:r>
      <w:r w:rsidR="00CB1A8C" w:rsidRPr="00370F00">
        <w:rPr>
          <w:rFonts w:ascii="Times New Roman" w:hAnsi="Times New Roman" w:cs="Times New Roman"/>
        </w:rPr>
        <w:t xml:space="preserve">, jelikož stavba je financována v souladu se Směrnicí mezirezortní komise k řešení ekologických zátěží v rámci odstraňování starých ekologických škod vzniklých před privatizací hnědouhelných těžebních společností v Ústeckém a Karlovarském kraji (dále jen „Směrnice“). </w:t>
      </w:r>
    </w:p>
    <w:p w:rsidR="00CB1A8C" w:rsidRPr="00370F00" w:rsidRDefault="00CB1A8C" w:rsidP="00CB1A8C">
      <w:pPr>
        <w:pStyle w:val="Odstavecseseznamem"/>
        <w:spacing w:after="120" w:line="276" w:lineRule="auto"/>
        <w:ind w:left="567"/>
        <w:contextualSpacing w:val="0"/>
        <w:jc w:val="both"/>
        <w:rPr>
          <w:rFonts w:ascii="Times New Roman" w:hAnsi="Times New Roman" w:cs="Times New Roman"/>
        </w:rPr>
      </w:pPr>
      <w:r w:rsidRPr="00370F00">
        <w:rPr>
          <w:rFonts w:ascii="Times New Roman" w:hAnsi="Times New Roman" w:cs="Times New Roman"/>
        </w:rPr>
        <w:lastRenderedPageBreak/>
        <w:t>Tato Směrnice je uveřejněna na veřejně přístupné adrese</w:t>
      </w:r>
    </w:p>
    <w:p w:rsidR="00350CE8" w:rsidRPr="00370F00" w:rsidRDefault="00350CE8" w:rsidP="00CB1A8C">
      <w:pPr>
        <w:pStyle w:val="Odstavecseseznamem"/>
        <w:spacing w:after="120" w:line="240" w:lineRule="auto"/>
        <w:ind w:left="567"/>
        <w:contextualSpacing w:val="0"/>
        <w:jc w:val="both"/>
        <w:rPr>
          <w:rFonts w:ascii="Times New Roman" w:hAnsi="Times New Roman" w:cs="Times New Roman"/>
        </w:rPr>
      </w:pPr>
      <w:r w:rsidRPr="00370F00">
        <w:rPr>
          <w:rFonts w:ascii="TimesNewRomanPSMT" w:hAnsi="TimesNewRomanPSMT" w:cs="TimesNewRomanPSMT"/>
          <w:color w:val="0000FF"/>
        </w:rPr>
        <w:t>https://www.mfcr.cz/cs/legislativa/legislativnidokumenty/2018/smernice-k-reseni-ekologickych-skod-vzni-31881</w:t>
      </w:r>
    </w:p>
    <w:p w:rsidR="00F631EE" w:rsidRDefault="00C607DA" w:rsidP="000C5ED7">
      <w:pPr>
        <w:pStyle w:val="Odstavecseseznamem"/>
        <w:numPr>
          <w:ilvl w:val="1"/>
          <w:numId w:val="2"/>
        </w:numPr>
        <w:spacing w:after="120"/>
        <w:ind w:left="567" w:hanging="567"/>
        <w:contextualSpacing w:val="0"/>
        <w:jc w:val="both"/>
        <w:rPr>
          <w:rFonts w:ascii="Times New Roman" w:hAnsi="Times New Roman" w:cs="Times New Roman"/>
        </w:rPr>
      </w:pPr>
      <w:r>
        <w:rPr>
          <w:rFonts w:ascii="Times New Roman" w:hAnsi="Times New Roman" w:cs="Times New Roman"/>
        </w:rPr>
        <w:t>Příkazce, jakožto stavebník, je podle § 152 odst. 4 zákona č. 183/2006 Sb., o územním plánování a stavebním řádu (stavební zákon), ve znění pozdějších předpisů, povinen zajistit technický dozor stavebníka nad prováděním Stavby fyzickou osobou oprávněnou podle zákona č. 360/1992 Sb., o výkonu povolání autorizovaných architektů a o výkonu povolání autorizovaných inženýrů a techniků činných ve výstavbě, ve znění pozdějších předpisů.</w:t>
      </w:r>
    </w:p>
    <w:p w:rsidR="00F631EE" w:rsidRDefault="00C607DA" w:rsidP="000C5ED7">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Vzhledem k výše uvedenému provedl Příkazce zadávací řízení na veřejnou zakázku malého rozsahu s názvem „</w:t>
      </w:r>
      <w:r w:rsidR="00F274C8" w:rsidRPr="00F274C8">
        <w:rPr>
          <w:rFonts w:ascii="Times New Roman" w:hAnsi="Times New Roman" w:cs="Times New Roman"/>
        </w:rPr>
        <w:t>Revitalizace Antonínských mostů – SO 202 (přes řeku)</w:t>
      </w:r>
      <w:r w:rsidRPr="00F274C8">
        <w:rPr>
          <w:rFonts w:ascii="Times New Roman" w:hAnsi="Times New Roman" w:cs="Times New Roman"/>
        </w:rPr>
        <w:t>“,</w:t>
      </w:r>
      <w:r>
        <w:rPr>
          <w:rFonts w:ascii="Times New Roman" w:hAnsi="Times New Roman" w:cs="Times New Roman"/>
        </w:rPr>
        <w:t xml:space="preserve"> a vybral v něm nabídku Příkazníka. </w:t>
      </w:r>
    </w:p>
    <w:p w:rsidR="00F631EE" w:rsidRDefault="00C607DA" w:rsidP="000C5ED7">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Příkazník prohlašuje, že je odborně způsobilý k zajištění plnění závazku podle této smlouvy a ke splnění veškerých povinností z ní vyplývajících.</w:t>
      </w:r>
    </w:p>
    <w:p w:rsidR="00F631EE" w:rsidRDefault="00F631EE">
      <w:pPr>
        <w:spacing w:after="0" w:line="240" w:lineRule="auto"/>
        <w:jc w:val="center"/>
        <w:rPr>
          <w:rFonts w:ascii="Times New Roman" w:hAnsi="Times New Roman" w:cs="Times New Roman"/>
          <w:b/>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2</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Předmět smlouvy</w:t>
      </w:r>
    </w:p>
    <w:p w:rsidR="00F631EE" w:rsidRDefault="00C607DA" w:rsidP="000C5ED7">
      <w:pPr>
        <w:pStyle w:val="Odstavecseseznamem"/>
        <w:numPr>
          <w:ilvl w:val="1"/>
          <w:numId w:val="3"/>
        </w:numPr>
        <w:spacing w:after="120" w:line="240" w:lineRule="auto"/>
        <w:ind w:left="567" w:hanging="567"/>
        <w:contextualSpacing w:val="0"/>
        <w:jc w:val="both"/>
        <w:rPr>
          <w:rFonts w:ascii="Times New Roman" w:hAnsi="Times New Roman" w:cs="Times New Roman"/>
          <w:i/>
        </w:rPr>
      </w:pPr>
      <w:r>
        <w:rPr>
          <w:rFonts w:ascii="Times New Roman" w:hAnsi="Times New Roman" w:cs="Times New Roman"/>
        </w:rPr>
        <w:t>Příkazník se zavazuje, že v rozsahu a za podmínek dohodnutých v této smlouvě pro Příkazce obstará technický dozor stavebníka (dále jen „</w:t>
      </w:r>
      <w:r w:rsidR="00F274C8">
        <w:rPr>
          <w:rFonts w:ascii="Times New Roman" w:hAnsi="Times New Roman" w:cs="Times New Roman"/>
        </w:rPr>
        <w:t>TDS</w:t>
      </w:r>
      <w:r>
        <w:rPr>
          <w:rFonts w:ascii="Times New Roman" w:hAnsi="Times New Roman" w:cs="Times New Roman"/>
        </w:rPr>
        <w:t xml:space="preserve">“) podle § 152 odst. 4 zákona č. 183/2006 Sb., o územním plánování a stavebním řádu (stavební zákon), ve znění pozdějších předpisů, nad Stavbou. </w:t>
      </w:r>
    </w:p>
    <w:p w:rsidR="00F631EE" w:rsidRDefault="00C607DA" w:rsidP="000C5ED7">
      <w:pPr>
        <w:pStyle w:val="Odstavecseseznamem"/>
        <w:numPr>
          <w:ilvl w:val="1"/>
          <w:numId w:val="3"/>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Příkazce se zavazuje zaplatit Příkazníkovi za řádně vykonanou činnosti </w:t>
      </w:r>
      <w:r w:rsidR="00F274C8">
        <w:rPr>
          <w:rFonts w:ascii="Times New Roman" w:hAnsi="Times New Roman" w:cs="Times New Roman"/>
        </w:rPr>
        <w:t>TDS</w:t>
      </w:r>
      <w:r>
        <w:rPr>
          <w:rFonts w:ascii="Times New Roman" w:hAnsi="Times New Roman" w:cs="Times New Roman"/>
        </w:rPr>
        <w:t xml:space="preserve"> podle této smlouvy odměnu ve výši a způsobem podle této smlouvy a poskytnout Příkazníkovi potřebnou součinnost k plnění smlouvy.</w:t>
      </w:r>
    </w:p>
    <w:p w:rsidR="00F631EE" w:rsidRDefault="00C607DA" w:rsidP="000C5ED7">
      <w:pPr>
        <w:pStyle w:val="Odstavecseseznamem"/>
        <w:numPr>
          <w:ilvl w:val="1"/>
          <w:numId w:val="3"/>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Smlouva je uzavřena za účelem zajištění řádné, včasné, kvalitní, vysoce profesionální, soustavné, komplexní a ve prospěch příkazce prováděné investorsko-inženýrské činnosti tak, aby byly dodrženy termíny stanovené ve Smlouvě o dílo.</w:t>
      </w:r>
    </w:p>
    <w:p w:rsidR="00F631EE" w:rsidRDefault="00C607DA" w:rsidP="000C5ED7">
      <w:pPr>
        <w:pStyle w:val="Odstavecseseznamem"/>
        <w:numPr>
          <w:ilvl w:val="1"/>
          <w:numId w:val="3"/>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Příkazem se pro účely této smlouvy také rozumí uskutečňování právních jednání na základě zplnomocnění, ale i faktických úkonů a činností, jejichž výsledkem bude získání pravomocného kolaudačního souhlasu na provedenou stavbu, a to jak z hlediska právního, ekonomického, tak i stavebně-technického, a to v rámci daném obecně závaznými právními předpisy, touto smlouvou a dobrými mravy a předání veškeré administrativní, právní a další agendy, společně se všemi movitými věcmi, které příkazník při výkonu příkazu dle této smlouvy užíval, a které jsou ve vlastnictví příkazce, zpět příkazci.</w:t>
      </w:r>
    </w:p>
    <w:p w:rsidR="00F631EE" w:rsidRDefault="00F631EE">
      <w:pPr>
        <w:spacing w:after="0" w:line="240" w:lineRule="auto"/>
        <w:jc w:val="center"/>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3</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Rozsah a obsah předmětu plnění</w:t>
      </w:r>
    </w:p>
    <w:p w:rsidR="00F631EE" w:rsidRDefault="00C607DA" w:rsidP="000C5ED7">
      <w:pPr>
        <w:pStyle w:val="Odstavecseseznamem"/>
        <w:numPr>
          <w:ilvl w:val="1"/>
          <w:numId w:val="8"/>
        </w:numPr>
        <w:spacing w:after="120" w:line="240" w:lineRule="auto"/>
        <w:ind w:left="567" w:hanging="567"/>
        <w:contextualSpacing w:val="0"/>
        <w:jc w:val="both"/>
        <w:rPr>
          <w:rFonts w:ascii="Times New Roman" w:hAnsi="Times New Roman" w:cs="Times New Roman"/>
          <w:color w:val="000000"/>
        </w:rPr>
      </w:pPr>
      <w:r>
        <w:rPr>
          <w:rFonts w:ascii="Times New Roman" w:hAnsi="Times New Roman" w:cs="Times New Roman"/>
          <w:color w:val="000000"/>
        </w:rPr>
        <w:t xml:space="preserve">Příkazník se zavazuje v rámci obstarání činností </w:t>
      </w:r>
      <w:r w:rsidR="00F274C8">
        <w:rPr>
          <w:rFonts w:ascii="Times New Roman" w:hAnsi="Times New Roman" w:cs="Times New Roman"/>
          <w:color w:val="000000"/>
        </w:rPr>
        <w:t>TDS</w:t>
      </w:r>
      <w:r>
        <w:rPr>
          <w:rFonts w:ascii="Times New Roman" w:hAnsi="Times New Roman" w:cs="Times New Roman"/>
          <w:color w:val="000000"/>
        </w:rPr>
        <w:t xml:space="preserve"> podle čl. 2 odst. 2.1 provádět zejména následující činnosti:</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seznámení se s projektovou dokumentací pro provádění stavby;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účast jako přizvaný odborník hodnotící komise na hodnocení nabídek podaných účastníky do zadávacího řízení na zhotovitele stavby „</w:t>
      </w:r>
      <w:r w:rsidR="00F274C8" w:rsidRPr="00F274C8">
        <w:rPr>
          <w:rFonts w:ascii="Times New Roman" w:hAnsi="Times New Roman" w:cs="Times New Roman"/>
        </w:rPr>
        <w:t>Revitalizace Antonínských mostů – SO 202 (přes řeku)</w:t>
      </w:r>
      <w:r>
        <w:rPr>
          <w:rFonts w:ascii="Times New Roman" w:hAnsi="Times New Roman" w:cs="Times New Roman"/>
        </w:rPr>
        <w:t>“, a to i při opakování zadávacího řízení na výběr zhotovitele stavby, a to až do zadání veřejné zakázky;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odevzdání staveniště zhotoviteli/</w:t>
      </w:r>
      <w:proofErr w:type="spellStart"/>
      <w:r>
        <w:rPr>
          <w:rFonts w:ascii="Times New Roman" w:hAnsi="Times New Roman" w:cs="Times New Roman"/>
        </w:rPr>
        <w:t>ům</w:t>
      </w:r>
      <w:proofErr w:type="spellEnd"/>
      <w:r>
        <w:rPr>
          <w:rFonts w:ascii="Times New Roman" w:hAnsi="Times New Roman" w:cs="Times New Roman"/>
        </w:rPr>
        <w:t xml:space="preserve"> Stavby a zabezpečení zápisu o předání staveniště;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účast na základním směrovém a výškovém vytýčení Stavby prováděné zhotovitelem/i Stavby;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účast na kontrolním zaměření terénu zhotovitelem/i Stavby před zahájením prací;</w:t>
      </w:r>
    </w:p>
    <w:p w:rsidR="00F631EE" w:rsidRPr="00F274C8"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lastRenderedPageBreak/>
        <w:t xml:space="preserve">svolávání a řízení kontrolních dnů Stavby </w:t>
      </w:r>
      <w:r w:rsidR="009876DF">
        <w:rPr>
          <w:rFonts w:ascii="Times New Roman" w:hAnsi="Times New Roman" w:cs="Times New Roman"/>
        </w:rPr>
        <w:t>(min. 1x za 7 kalendářních dní),</w:t>
      </w:r>
      <w:r w:rsidR="009876DF" w:rsidRPr="009876DF">
        <w:rPr>
          <w:rFonts w:ascii="Times New Roman" w:hAnsi="Times New Roman"/>
          <w:color w:val="123773"/>
        </w:rPr>
        <w:t xml:space="preserve"> </w:t>
      </w:r>
      <w:r w:rsidR="009876DF" w:rsidRPr="009876DF">
        <w:rPr>
          <w:rFonts w:ascii="Times New Roman" w:hAnsi="Times New Roman"/>
        </w:rPr>
        <w:t>n</w:t>
      </w:r>
      <w:r w:rsidR="009876DF">
        <w:rPr>
          <w:rFonts w:ascii="Times New Roman" w:hAnsi="Times New Roman"/>
        </w:rPr>
        <w:t>a</w:t>
      </w:r>
      <w:r w:rsidR="009876DF" w:rsidRPr="009876DF">
        <w:rPr>
          <w:rFonts w:ascii="Times New Roman" w:hAnsi="Times New Roman"/>
        </w:rPr>
        <w:t xml:space="preserve"> něž vždy zve z</w:t>
      </w:r>
      <w:r w:rsidR="009876DF">
        <w:rPr>
          <w:rFonts w:ascii="Times New Roman" w:hAnsi="Times New Roman"/>
        </w:rPr>
        <w:t>ástupce MF, MPO, MPŽP, pověřence</w:t>
      </w:r>
      <w:r w:rsidR="009876DF" w:rsidRPr="009876DF">
        <w:rPr>
          <w:rFonts w:ascii="Times New Roman" w:hAnsi="Times New Roman"/>
        </w:rPr>
        <w:t xml:space="preserve"> kraje, zhotovitel</w:t>
      </w:r>
      <w:r w:rsidR="009876DF">
        <w:rPr>
          <w:rFonts w:ascii="Times New Roman" w:hAnsi="Times New Roman"/>
        </w:rPr>
        <w:t>e</w:t>
      </w:r>
      <w:r w:rsidR="009876DF" w:rsidRPr="009876DF">
        <w:rPr>
          <w:rFonts w:ascii="Times New Roman" w:hAnsi="Times New Roman"/>
        </w:rPr>
        <w:t>, supervizor</w:t>
      </w:r>
      <w:r w:rsidR="009876DF">
        <w:rPr>
          <w:rFonts w:ascii="Times New Roman" w:hAnsi="Times New Roman"/>
        </w:rPr>
        <w:t>a</w:t>
      </w:r>
      <w:r w:rsidR="009876DF" w:rsidRPr="009876DF">
        <w:rPr>
          <w:rFonts w:ascii="Times New Roman" w:hAnsi="Times New Roman"/>
        </w:rPr>
        <w:t>, v určitých etapách též příslušné org</w:t>
      </w:r>
      <w:r w:rsidR="009876DF">
        <w:rPr>
          <w:rFonts w:ascii="Times New Roman" w:hAnsi="Times New Roman"/>
        </w:rPr>
        <w:t>ány státní správy  a samosprávy.</w:t>
      </w:r>
      <w:r w:rsidR="009876DF" w:rsidRPr="009876DF">
        <w:rPr>
          <w:rFonts w:ascii="Times New Roman" w:hAnsi="Times New Roman"/>
        </w:rPr>
        <w:t xml:space="preserve"> Jako vstupní informaci pro kontrolní den </w:t>
      </w:r>
      <w:r w:rsidR="009876DF">
        <w:rPr>
          <w:rFonts w:ascii="Times New Roman" w:hAnsi="Times New Roman"/>
        </w:rPr>
        <w:t>příkazník</w:t>
      </w:r>
      <w:r w:rsidR="009876DF" w:rsidRPr="009876DF">
        <w:rPr>
          <w:rFonts w:ascii="Times New Roman" w:hAnsi="Times New Roman"/>
        </w:rPr>
        <w:t xml:space="preserve"> předkládá písemnou zprávu, kterou obdrží všichni účastníci před</w:t>
      </w:r>
      <w:r w:rsidR="009876DF">
        <w:rPr>
          <w:rFonts w:ascii="Times New Roman" w:hAnsi="Times New Roman"/>
        </w:rPr>
        <w:t xml:space="preserve"> </w:t>
      </w:r>
      <w:r w:rsidR="009876DF" w:rsidRPr="009876DF">
        <w:rPr>
          <w:rFonts w:ascii="Times New Roman" w:hAnsi="Times New Roman"/>
        </w:rPr>
        <w:t>konáním kontrolního dne</w:t>
      </w:r>
      <w:r w:rsidR="009876DF">
        <w:rPr>
          <w:rFonts w:ascii="Times New Roman" w:hAnsi="Times New Roman"/>
        </w:rPr>
        <w:t>;</w:t>
      </w:r>
    </w:p>
    <w:p w:rsidR="00F274C8" w:rsidRPr="00CB1A8C" w:rsidRDefault="00CB1A8C"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sidRPr="00CB1A8C">
        <w:rPr>
          <w:rFonts w:ascii="Times New Roman" w:hAnsi="Times New Roman"/>
        </w:rPr>
        <w:t>provádění činností podle Směrnice</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provádění zápisů z kontrolních dnů Stavby, včetně záznamu nápravných opatření z jednání;</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kontrola nápravných opatření z kontrolních dnů Stavby;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kontrola dodržování podmínek stavebního povolení na Stavbu a opatření stavebního dohledu na dobu realizace Stavby;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hlášení archeologických nálezů příslušným orgánům;</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kontrola systematického doplňování dokumentací, podle kterých se Stavba realizuje (změny v průběhu výstavby prováděné zhotovitelem/i Stavby), a evidence dokumentace dokončených částí Stavby (neprodleně při změně či dokončení části Stavby);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informování příkazce o všech závažných okolnostech, které mohou mít vliv na plnění dle Smlouvy o dílo, a to bez zbytečného odkladu;</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předkládání pozměňovacích návrhů jednotlivých prací a dodávek (tzv. vícepráce a </w:t>
      </w:r>
      <w:proofErr w:type="spellStart"/>
      <w:r>
        <w:rPr>
          <w:rFonts w:ascii="Times New Roman" w:hAnsi="Times New Roman" w:cs="Times New Roman"/>
        </w:rPr>
        <w:t>méněpráce</w:t>
      </w:r>
      <w:proofErr w:type="spellEnd"/>
      <w:r>
        <w:rPr>
          <w:rFonts w:ascii="Times New Roman" w:hAnsi="Times New Roman" w:cs="Times New Roman"/>
        </w:rPr>
        <w:t>), které mohou vzniknout v průběhu výstavby, Příkazci se stanoviskem (nejpozději do 3 pracovních dnů od vzniku návrhu);</w:t>
      </w:r>
    </w:p>
    <w:p w:rsidR="00F631EE" w:rsidRPr="00CB1A8C"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sidRPr="00CB1A8C">
        <w:rPr>
          <w:rFonts w:ascii="Times New Roman" w:hAnsi="Times New Roman" w:cs="Times New Roman"/>
        </w:rPr>
        <w:t>projednávání dodatků a změn projektu, které nezvyšují náklady Stavby, neprodlužují lhůtu výstavby a nezhoršují parametry Stavby, v průběhu výstavby s Příkazcem a zhotovitelem/i Stavby (nejpozději do 3 pracovních dnů od vzniku požadavku);</w:t>
      </w:r>
      <w:r w:rsidRPr="00CB1A8C">
        <w:t xml:space="preserve"> </w:t>
      </w:r>
      <w:r w:rsidRPr="00CB1A8C">
        <w:rPr>
          <w:rFonts w:ascii="Times New Roman" w:hAnsi="Times New Roman" w:cs="Times New Roman"/>
        </w:rPr>
        <w:t>v rámci plnění této smlouvy není příkazník oprávněn schvalovat jakékoliv změny realizace stavby, které mají vliv na cenu a změnu termínu dokončení; tato činnost je vyhrazena pouze zástupci příkazce;</w:t>
      </w:r>
      <w:r w:rsidR="00F274C8" w:rsidRPr="00CB1A8C">
        <w:rPr>
          <w:rFonts w:ascii="Times New Roman" w:hAnsi="Times New Roman" w:cs="Times New Roman"/>
        </w:rPr>
        <w:t xml:space="preserve"> </w:t>
      </w:r>
    </w:p>
    <w:p w:rsidR="00CB1A8C" w:rsidRPr="00CB1A8C" w:rsidRDefault="00CB1A8C"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sidRPr="00CB1A8C">
        <w:rPr>
          <w:rFonts w:ascii="Times New Roman" w:hAnsi="Times New Roman" w:cs="Times New Roman"/>
        </w:rPr>
        <w:t>vyjadřování ke změnovým listům během výstavby formou stanovisek,</w:t>
      </w:r>
    </w:p>
    <w:p w:rsidR="00F631EE" w:rsidRPr="00CB1A8C"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sidRPr="00CB1A8C">
        <w:rPr>
          <w:rFonts w:ascii="Times New Roman" w:hAnsi="Times New Roman" w:cs="Times New Roman"/>
        </w:rPr>
        <w:t xml:space="preserve">soustavná a důsledná kontrola věcné a cenové správnosti a úplnosti oceňovaných podkladů a faktur předkládaných zhotovitelem/i Stavby, jejich soulad s podmínkami uvedenými ve Smlouvě o dílo, včetně jejich odsouhlasení a předložení k úhradě Příkazci (při každé fakturaci prací zhotovitelem/i Stavby); důsledná kontrola rozsahu a vykazování prací, které proti původním předpokladům nebyly prováděny (tzv. </w:t>
      </w:r>
      <w:proofErr w:type="spellStart"/>
      <w:r w:rsidRPr="00CB1A8C">
        <w:rPr>
          <w:rFonts w:ascii="Times New Roman" w:hAnsi="Times New Roman" w:cs="Times New Roman"/>
        </w:rPr>
        <w:t>méněpráce</w:t>
      </w:r>
      <w:proofErr w:type="spellEnd"/>
      <w:r w:rsidRPr="00CB1A8C">
        <w:rPr>
          <w:rFonts w:ascii="Times New Roman" w:hAnsi="Times New Roman" w:cs="Times New Roman"/>
        </w:rPr>
        <w:t>); důsledná kontrola návrhů rozsahu a oceňovacích podkladů na provádění prací nad rámec Smlouvy o dílo (tzv. vícepráce), tj. změny smluvního závazku, a jejich předkládání k odsouhlasení příkazci; dále příprava veškerých podkladů pro provedení závěrečného vyúčtování celého procesu realizace stavby (věcnou a cenovou správnost faktur a všech souvisejících podkladů potvrzuje statutární zástupce příkazce podpisem těchto faktur a souvisejících podkladů),</w:t>
      </w:r>
      <w:r w:rsidR="00F274C8" w:rsidRPr="00CB1A8C">
        <w:rPr>
          <w:rFonts w:ascii="Times New Roman" w:hAnsi="Times New Roman" w:cs="Times New Roman"/>
        </w:rPr>
        <w:t xml:space="preserve"> </w:t>
      </w:r>
      <w:r w:rsidR="00CB1A8C" w:rsidRPr="00CB1A8C">
        <w:rPr>
          <w:rFonts w:ascii="Times New Roman" w:hAnsi="Times New Roman" w:cs="Times New Roman"/>
        </w:rPr>
        <w:t>cenové soustavy ÚRS</w:t>
      </w:r>
      <w:r w:rsidR="00F274C8" w:rsidRPr="00CB1A8C">
        <w:rPr>
          <w:rFonts w:ascii="Times New Roman" w:hAnsi="Times New Roman" w:cs="Times New Roman"/>
        </w:rPr>
        <w:t xml:space="preserve">, </w:t>
      </w:r>
      <w:r w:rsidR="00CB1A8C" w:rsidRPr="00CB1A8C">
        <w:rPr>
          <w:rFonts w:ascii="Times New Roman" w:hAnsi="Times New Roman" w:cs="Times New Roman"/>
        </w:rPr>
        <w:t>ASPE aj.</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sidRPr="00CB1A8C">
        <w:rPr>
          <w:rFonts w:ascii="Times New Roman" w:hAnsi="Times New Roman" w:cs="Times New Roman"/>
        </w:rPr>
        <w:t>kontrola všech částí prací a dodávek v rámci celé Stavby s důrazem na požadavky vysoké</w:t>
      </w:r>
      <w:r>
        <w:rPr>
          <w:rFonts w:ascii="Times New Roman" w:hAnsi="Times New Roman" w:cs="Times New Roman"/>
        </w:rPr>
        <w:t xml:space="preserve"> kvality provádění všech prací, mj. také těch, které budou v dalším technologickém postupu zakryté nebo se stanou nepřístupnými, zapsání výsledku kontroly do stavebního deníku (vždy při jejich instalaci a před zakrytím);</w:t>
      </w:r>
      <w:r>
        <w:t xml:space="preserve">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zajištění účasti dotčených orgánů státní správy, právnických nebo fyzických osob Stavbou dotčených při kontrole dokončených částí nebo před zakrytím či znepřístupněním (v případě potřeby);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zajištění spolupráce s projektantem zabezpečujícím autorský dozor při zajišťování souladu realizovaných dodávek a prací s projektovou dokumentací;</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zajištění spolupráce s projektantem a zhotovitelem/i Stavby při provádění nebo navrhování opatření na odstranění případných závad projektu (dle potřeby);</w:t>
      </w:r>
      <w:r>
        <w:t xml:space="preserve">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spolupráce s koordinátorem bezpečnosti práce na stavbě;</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kontrola dodržování souladu dodávek výrobků, prací a služeb a postupu výstavby s projektovou dokumentací Stavby a s dalšími podmínkami Smlouvy o dílo; kontrolu </w:t>
      </w:r>
      <w:r>
        <w:rPr>
          <w:rFonts w:ascii="Times New Roman" w:hAnsi="Times New Roman" w:cs="Times New Roman"/>
        </w:rPr>
        <w:lastRenderedPageBreak/>
        <w:t>v místě stavby provádí příkazník dle potřeb a postupu realizace stavby v rozsahu min. 1x denně a svou činnost potvrzuje zápisem do stavebního deníku;</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průběžná kontrola souladu postupu prací podle aktuálního časového, věcného a finančního harmonogramu Stavby a ustanoveními Smlouvy o dílo a upozornění zhotovitele/ů </w:t>
      </w:r>
      <w:r>
        <w:rPr>
          <w:rFonts w:ascii="Times New Roman" w:hAnsi="Times New Roman" w:cs="Times New Roman"/>
        </w:rPr>
        <w:br/>
        <w:t>na nedodržování termínů, včetně přípravy podkladů pro uplatnění finančních sankcí;</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průběžná kontrola a dohled, zda zhotovitel/é Stavby provádí předepsané zkoušky materiálů, konstrukcí a prací, kontrolu výsledků zapisovat do stavebního deníku, přebírání a soustřeďování dokladů prokazujících kvalitu prováděných prací a dodávek (certifikáty, atesty, protokoly, apod.) od zhotovitele/ů Stavby;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průběžná kontrola postupu a způsobu provádění stavby, zejména pokud jde o dodržení příslušných zákonů, norem a předpisů, bezpečnost při práci, při instalaci a provozu zařízení a vybavení stavby;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průběžná kontrola vedení stavebního deníku, provádění zápisů do stavebního deníku v souladu s podmínkami uvedenými v příslušných smlouvách;</w:t>
      </w:r>
      <w:r>
        <w:t xml:space="preserve">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uplatňování námětů směřujících ke zhospodárnění výstavby nebo budoucího provozu (užívání) dokončené Stavby;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spolupráce se zhotovitelem/i při provádění opatření na odvrácení nebo na omezení škod při ohrožení Stavby živelnými událostmi;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zajištění a příprava podkladů pro odevzdání a převzetí Stavby nebo jejich částí, účast na jednání o odevzdání a převzetí, vypracování protokolu o odevzdání a předání dokončené Stavby nebo jejich částí;</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kontrola úplnosti a správnosti dokladů, které předloží zhotovitel/é Stavby k odevzdání a převzetí dokončené Stavby nebo jejich částí, a následné předání veškerých písemností Příkazci;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zajištění soupisu jednotlivých vad a nedodělků v době přejímacího řízení Stavby před dokončením a podepsáním protokolu o odevzdání a převzetí dokončené Stavby nebo jejich částí mezi zhotovitelem a Příkazcem;</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kontrola odstraňování jednotlivých vad a nedodělků zjištěných při přebírání v dohodnutých termínech;</w:t>
      </w:r>
      <w:r>
        <w:rPr>
          <w:rFonts w:ascii="Times New Roman" w:hAnsi="Times New Roman" w:cs="Times New Roman"/>
          <w:color w:val="0000FF"/>
        </w:rPr>
        <w:t xml:space="preserve">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zajištění všech potřebných úkonů vedoucích k vydání pravomocného kolaudačního rozhodnutí/souhlasu, včetně provedení úkonů v rámci případného odvolacího řízení, a zajištění splnění podmínek tohoto rozhodnutí/souhlasu;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účast na kolaudačním řízení;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kontrola vyklizení staveniště zhotovitelem/i Stavby v termínu dohodnutém se zhotovitelem/i Stavby a Příkazcem;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kontrola podkladů ohledně konečného vyúčtování Stavby, jedná se zejména o podklady </w:t>
      </w:r>
      <w:r>
        <w:rPr>
          <w:rFonts w:ascii="Times New Roman" w:hAnsi="Times New Roman" w:cs="Times New Roman"/>
        </w:rPr>
        <w:br/>
        <w:t>pro konečnou platbu;</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kontrola průběžného čerpání položek rozpočtu Stavby dle struktury rozpočtu za projekt jako celek; průběžné čerpání (fakturace) z rozpočtu zhotovitelem/i Stavby bude transparentní;</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zajištění případných dalších činností, které se vyskytnou v průběhu realizace Stavby a mají přímou souvislost s dozorem nad prováděním Stavby (dle potřeby);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pořízení fotodokumentace a případně videozáznamu o pracovním výkonu a činnostech zhotovitele/ů Stavby v době, kdy se realizuje na staveništi stavební činnost, zejména se zaměřením na zdokumentování částí stavby, které budou v dalším postupu zakryté nebo se stanou nepřístupnými, a na důležité stavebně-technické detaily; jednotlivé záznamy budou opatřeny datem pořízení a budou součástí agendy, která bude předána při ukončení smlouvy příkazci;</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lastRenderedPageBreak/>
        <w:t>kontrola dodržování předpisů protipožární ochrany, předpisů na ochranu životního prostředí a vyžadování na koordinátorovi BOZP předkládání zpráv o dodržování předpisů bezpečnosti a ochrany zdraví při práci;</w:t>
      </w:r>
    </w:p>
    <w:p w:rsidR="00F631EE" w:rsidRDefault="00C607DA" w:rsidP="000C5ED7">
      <w:pPr>
        <w:pStyle w:val="Odstavecseseznamem"/>
        <w:numPr>
          <w:ilvl w:val="0"/>
          <w:numId w:val="16"/>
        </w:numPr>
        <w:spacing w:after="120" w:line="240" w:lineRule="auto"/>
        <w:ind w:left="924" w:hanging="357"/>
        <w:contextualSpacing w:val="0"/>
        <w:jc w:val="both"/>
        <w:rPr>
          <w:rFonts w:ascii="Times New Roman" w:hAnsi="Times New Roman" w:cs="Times New Roman"/>
        </w:rPr>
      </w:pPr>
      <w:r>
        <w:rPr>
          <w:rFonts w:ascii="Times New Roman" w:hAnsi="Times New Roman" w:cs="Times New Roman"/>
        </w:rPr>
        <w:t>spolupráce s příkazcem při reklamacích a záručních opravách dle Smlouvy o dílo (záruční doba bude stanovena v délce 60 měsíců od řádného předání a převzetí dokončené Stavby).</w:t>
      </w:r>
    </w:p>
    <w:p w:rsidR="009876DF" w:rsidRPr="009876DF" w:rsidRDefault="009876DF" w:rsidP="000C5ED7">
      <w:pPr>
        <w:pStyle w:val="Odstavecseseznamem"/>
        <w:numPr>
          <w:ilvl w:val="0"/>
          <w:numId w:val="16"/>
        </w:numPr>
        <w:spacing w:after="120" w:line="240" w:lineRule="auto"/>
        <w:ind w:left="924" w:hanging="357"/>
        <w:contextualSpacing w:val="0"/>
        <w:jc w:val="both"/>
        <w:rPr>
          <w:rFonts w:ascii="Times New Roman" w:hAnsi="Times New Roman" w:cs="Times New Roman"/>
        </w:rPr>
      </w:pPr>
      <w:r w:rsidRPr="009876DF">
        <w:rPr>
          <w:rFonts w:ascii="Times New Roman" w:hAnsi="Times New Roman"/>
        </w:rPr>
        <w:t xml:space="preserve">Kontrola zpracování </w:t>
      </w:r>
      <w:r>
        <w:rPr>
          <w:rFonts w:ascii="Times New Roman" w:hAnsi="Times New Roman"/>
        </w:rPr>
        <w:t>Zprávy o průběhu prací.</w:t>
      </w:r>
      <w:r w:rsidRPr="009876DF">
        <w:rPr>
          <w:rFonts w:ascii="Times New Roman" w:hAnsi="Times New Roman"/>
        </w:rPr>
        <w:t xml:space="preserve"> </w:t>
      </w:r>
      <w:r>
        <w:rPr>
          <w:rFonts w:ascii="Times New Roman" w:hAnsi="Times New Roman"/>
        </w:rPr>
        <w:t>Z</w:t>
      </w:r>
      <w:r w:rsidRPr="009876DF">
        <w:rPr>
          <w:rFonts w:ascii="Times New Roman" w:hAnsi="Times New Roman"/>
        </w:rPr>
        <w:t>právy o průběhu prací zpracovává zhotovitel. Práce zhotovené v kalendářním roce jsou zhodnoceny v roční zprávě, etapy prací jsou zhodnoceny v etapové zprávě a na konci realizace nápravných opatření je nutné předložit závěrečnou zprávu</w:t>
      </w:r>
      <w:r>
        <w:rPr>
          <w:rFonts w:ascii="Times New Roman" w:hAnsi="Times New Roman"/>
        </w:rPr>
        <w:t>.</w:t>
      </w:r>
    </w:p>
    <w:p w:rsidR="00F631EE" w:rsidRDefault="00C607DA" w:rsidP="000C5ED7">
      <w:pPr>
        <w:pStyle w:val="Odstavecseseznamem"/>
        <w:numPr>
          <w:ilvl w:val="1"/>
          <w:numId w:val="8"/>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Součástí plnění v rámci výkonu </w:t>
      </w:r>
      <w:r w:rsidR="00F274C8">
        <w:rPr>
          <w:rFonts w:ascii="Times New Roman" w:hAnsi="Times New Roman" w:cs="Times New Roman"/>
        </w:rPr>
        <w:t>TDS</w:t>
      </w:r>
      <w:r>
        <w:rPr>
          <w:rFonts w:ascii="Times New Roman" w:hAnsi="Times New Roman" w:cs="Times New Roman"/>
        </w:rPr>
        <w:t xml:space="preserve"> jsou rovněž veškeré další práce, činnosti a úkony potřebné pro plnění Příkazníka v této smlouvě</w:t>
      </w:r>
      <w:r>
        <w:rPr>
          <w:rFonts w:ascii="Times New Roman" w:hAnsi="Times New Roman" w:cs="Times New Roman"/>
          <w:color w:val="000000"/>
        </w:rPr>
        <w:t xml:space="preserve"> výslovně nespecifikované</w:t>
      </w:r>
      <w:r>
        <w:rPr>
          <w:rFonts w:ascii="Times New Roman" w:hAnsi="Times New Roman" w:cs="Times New Roman"/>
        </w:rPr>
        <w:t>, které Příkazník vzhledem ke své odbornosti, znalosti staveniště a jiným okolnostem plnění mohl a měl předpokládat, přičemž odměna za ně</w:t>
      </w:r>
      <w:r>
        <w:rPr>
          <w:rFonts w:ascii="Times New Roman" w:hAnsi="Times New Roman" w:cs="Times New Roman"/>
          <w:color w:val="000000"/>
        </w:rPr>
        <w:t xml:space="preserve"> je v plném rozsahu zahrnuta v odměně uvedené v čl. 7 odst. 7.1.</w:t>
      </w:r>
    </w:p>
    <w:p w:rsidR="00F631EE" w:rsidRDefault="00F631EE">
      <w:pPr>
        <w:pStyle w:val="Odstavecseseznamem"/>
        <w:spacing w:after="0" w:line="240" w:lineRule="auto"/>
        <w:ind w:left="426"/>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4</w:t>
      </w:r>
    </w:p>
    <w:p w:rsidR="00F631EE" w:rsidRDefault="00C607DA">
      <w:pPr>
        <w:spacing w:after="120" w:line="240" w:lineRule="auto"/>
        <w:ind w:left="357" w:right="567" w:hanging="357"/>
        <w:jc w:val="center"/>
        <w:rPr>
          <w:rFonts w:ascii="Times New Roman" w:hAnsi="Times New Roman" w:cs="Times New Roman"/>
          <w:b/>
        </w:rPr>
      </w:pPr>
      <w:r>
        <w:rPr>
          <w:rFonts w:ascii="Times New Roman" w:hAnsi="Times New Roman" w:cs="Times New Roman"/>
          <w:b/>
        </w:rPr>
        <w:t>Povinnosti Příkazníka</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se zavazuje po dobu účinnosti této smlouvy poskytovat služby příkazníka dle čl. 2 odst. 2.1 a čl. 3 smlouvy s maximální odbornou péčí, v souladu s příslušnými právními předpisy, touto smlouvou, dobrými mravy, účelem této smlouvy, zájmy příkazce a podle pokynů příkazce, které jsou příkazníkovi známy nebo které musí znát, poskytovat služby v koordinaci a nepřetržité spolupráci s příkazcem, a to v rozsahu potřebném pro řádný průběh a dokončení Smlouvy o dílo a všech plnění s tím souvisejících.</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se zavazuje, že veškeré činnosti dle této smlouvy budou zajišťovány autorizovanou osobou či osobami ve smyslu zákona č. 360/1992 Sb., o výkonu povolání autorizovaných architektů a o výkonu povolání autorizovaných inženýrů a techniků činných ve výstavbě, ve znění pozdějších předpisů.</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se při plnění této smlouvy řídit pokyny Příkazce a postupovat v úzké součinnosti s ním.</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Příkazník je povinen v rámci výkonu činností </w:t>
      </w:r>
      <w:r w:rsidR="00F274C8">
        <w:rPr>
          <w:rFonts w:ascii="Times New Roman" w:hAnsi="Times New Roman" w:cs="Times New Roman"/>
          <w:color w:val="000000" w:themeColor="text1"/>
        </w:rPr>
        <w:t>TDS</w:t>
      </w:r>
      <w:r>
        <w:rPr>
          <w:rFonts w:ascii="Times New Roman" w:hAnsi="Times New Roman" w:cs="Times New Roman"/>
          <w:color w:val="000000" w:themeColor="text1"/>
        </w:rPr>
        <w:t xml:space="preserve"> na staveništi postupovat s náležitou odbornou péčí, poctivě, v souladu s příslušnými právními předpisy, touto smlouvou, dobrými mravy a zájmy Příkazce, které zná nebo musí znát.</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Příkazník je povinen oznámit Příkazci všechny okolnosti, které zjistí při výkonu činností </w:t>
      </w:r>
      <w:r w:rsidR="00F274C8">
        <w:rPr>
          <w:rFonts w:ascii="Times New Roman" w:hAnsi="Times New Roman" w:cs="Times New Roman"/>
          <w:color w:val="000000" w:themeColor="text1"/>
        </w:rPr>
        <w:t>TDS</w:t>
      </w:r>
      <w:r>
        <w:rPr>
          <w:rFonts w:ascii="Times New Roman" w:hAnsi="Times New Roman" w:cs="Times New Roman"/>
          <w:color w:val="000000" w:themeColor="text1"/>
        </w:rPr>
        <w:t xml:space="preserve"> na staveništi (při plnění příkazu) nebo i mimo něj a jež mohou mít vliv na změnu pokynů Příkazce v rámci plnění předmětu smlouvy. Veškerá činnost Příkazníka musí směřovat k zajištění účelu této smlouvy.</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Podá-li Příkazce Příkazníkovi nevhodné, neúplné, neúčelné pokyny nebo pokyny odporující obecně závazným právním předpisům, je Příkazník povinen na tyto skutečnosti Příkazce bezodkladně upozornit, a to včetně podání vysvětlení, v čem nevhodnost, neúplnost, neúčelnost či protiprávnost spočívá. Bude-li Příkazce na podaných pokynech trvat, je Příkazník povinen pokračovat v plnění příkazu a současně je oprávněn písemně požadovat po Příkazci, aby setrvání na původních pokynech Příkazníkovi písemně potvrdil.</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Od pokynů Příkazce se může Příkazník odchýlit pouze v případě, je-li to nezbytně nutné a Příkazník nemůže včas získat souhlas Příkazce. O skutečnostech, kdy se Příkazník odchýlí od písemných pokynů Příkazce, je Příkazník povinen Příkazce bezodkladně, nejpozději však do 3 pracovních dnů ode dne, kdy k odchýlení od pokynu došlo, písemně vyrozumět.</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Příkazník je povinen zachovávat mlčenlivost o všech skutečnostech, a to i po ukončení této smlouvy, které se při plnění příkazu podle této smlouvy dozví, s výjimkou případů, kdy mu </w:t>
      </w:r>
      <w:r>
        <w:rPr>
          <w:rFonts w:ascii="Times New Roman" w:hAnsi="Times New Roman" w:cs="Times New Roman"/>
          <w:color w:val="000000" w:themeColor="text1"/>
        </w:rPr>
        <w:lastRenderedPageBreak/>
        <w:t>poskytnutí informace ukládá obecně závazný právní předpis nebo kdy jej Příkazce zprostil mlčenlivosti.</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předat bez zbytečného odkladu Příkazci podklady a věci, které za Příkazce převzal při plnění příkazu podle této smlouvy.</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se zavazuje průběžně, nejméně však jednou měsíčně, vždy nejpozději k 10. dni každého kalendářního měsíce, písemně informovat Příkazce o plnění příkazu podle této smlouvy. Tím není dotčeno právo Příkazce žádat po Příkazníkovi poskytnutí písemných informací kdykoli v době trvání smlouvy.</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Příkazník je povinen umožnit Příkazci nahlédnutí do veškerých dokladů týkajících se předmětu smlouvy za účelem kontroly plnění této smlouvy. </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rPr>
        <w:t>Příkazce uděluje Příkazníkovi plnou moc k právnímu jednání za Příkazce při zabezpečování všech činností podle této smlouvy a Příkazník plnou moc přijímá. Pro odstranění pochybností se sjednává, že Příkazník není oprávněn uzavírat za Příkazce jakékoliv smlouvy, dodatky Smlouvy o dílo, převzít Stavbu či její část, potvrdit odstranění vady Stavby či vadného plnění zhotovitele Stavby, uznávat jakékoliv nároky či pohledávky za Příkazce nebo uplatňovat za Příkazce jakékoliv pohledávky nebo nároky či vznášet nároky nebo realizovat práva, vzdávat se jakýchkoliv pohledávek za Příkazce či započítávat jakékoliv pohledávky jménem Příkazce, zasahovat do jakýchkoliv provozních záležitostí Příkazce, pokud k tomu Příkazce Příkazníkovi neudělí plnou moc.</w:t>
      </w:r>
    </w:p>
    <w:p w:rsidR="00F631EE" w:rsidRDefault="00C607DA" w:rsidP="000C5ED7">
      <w:pPr>
        <w:pStyle w:val="h1book-template-chapter"/>
        <w:numPr>
          <w:ilvl w:val="1"/>
          <w:numId w:val="5"/>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Příkazník odpovídá za řádné, včasné a kvalitní plnění předmětu smlouvy v rozsahu stanoveném příslušnými právními předpisy, zejména občanským zákoníkem, a touto smlouvou.</w:t>
      </w:r>
    </w:p>
    <w:p w:rsidR="00F631EE" w:rsidRDefault="00C607DA" w:rsidP="000C5ED7">
      <w:pPr>
        <w:pStyle w:val="h1book-template-chapter"/>
        <w:numPr>
          <w:ilvl w:val="1"/>
          <w:numId w:val="5"/>
        </w:numPr>
        <w:spacing w:before="0" w:after="120" w:line="240" w:lineRule="auto"/>
        <w:ind w:left="567" w:hanging="567"/>
        <w:rPr>
          <w:rFonts w:ascii="Times New Roman" w:hAnsi="Times New Roman" w:cs="Times New Roman"/>
          <w:sz w:val="22"/>
          <w:szCs w:val="22"/>
        </w:rPr>
      </w:pPr>
      <w:r>
        <w:rPr>
          <w:rFonts w:ascii="Times New Roman" w:eastAsiaTheme="minorHAnsi" w:hAnsi="Times New Roman" w:cs="Times New Roman"/>
          <w:color w:val="000000" w:themeColor="text1"/>
          <w:sz w:val="22"/>
          <w:szCs w:val="22"/>
          <w:lang w:eastAsia="en-US"/>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F631EE" w:rsidRDefault="00C607DA" w:rsidP="000C5ED7">
      <w:pPr>
        <w:pStyle w:val="h1book-template-chapter"/>
        <w:numPr>
          <w:ilvl w:val="1"/>
          <w:numId w:val="5"/>
        </w:numPr>
        <w:tabs>
          <w:tab w:val="left" w:pos="426"/>
        </w:tabs>
        <w:spacing w:before="0" w:after="120" w:line="240" w:lineRule="auto"/>
        <w:ind w:left="567" w:hanging="567"/>
        <w:rPr>
          <w:rFonts w:ascii="Times New Roman" w:hAnsi="Times New Roman" w:cs="Times New Roman"/>
          <w:sz w:val="22"/>
          <w:szCs w:val="22"/>
        </w:rPr>
      </w:pP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t xml:space="preserve">Příkazník prohlašuje, že ke dni uzavření této smlouvy má uzavřenou platnou pojistnou smlouvu, jejímž předmětem je pojištění odpovědnosti za újmu způsobenou Příkazníkem třetí osobě v souvislosti s výkonem jeho činnosti, a to s plněním ve výši nejméně </w:t>
      </w:r>
      <w:r w:rsidR="00B07C9F">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 xml:space="preserve"> 000 000,- Kč. Příkazník předložil prostou kopii této smlouvy Příkazci při podpisu této smlouvy. Příkazník se zavazuje, že po celou dobu trvání této smlouvy bude pojištěn ve smyslu tohoto ustanovení. Veškeré náklady na pojištění nese Příkazník. </w:t>
      </w:r>
      <w:r>
        <w:rPr>
          <w:rFonts w:ascii="Times New Roman" w:hAnsi="Times New Roman" w:cs="Times New Roman"/>
          <w:sz w:val="22"/>
          <w:szCs w:val="22"/>
        </w:rPr>
        <w:t>Pokud Příkazník nebude mít sjednáno pojištění, nebo nepředloží Příkazci kopii pojistné smlouvy, je povinen zaplatit Příkazci smluvní pokutu ve výši 1 500,- Kč za každý den prodlení, po který nebyl pojištěn v souladu s tímto článkem, nebo byl v prodlení s předložením pojistné smlouvy. Smluvní pokuta je splatná na základě písemné výzvy Příkazce do 15 dnů od doručení výzvy Příkazníkovi převodem na účet Příkazce uvedený ve výzvě. Zaplacením smluvní pokuty není dotčen nárok Příkazce domáhat se náhrady škody způsobené porušením této povinnosti Příkazníka, a to v plné výši.</w:t>
      </w:r>
    </w:p>
    <w:p w:rsidR="00F631EE" w:rsidRDefault="00F631EE">
      <w:pPr>
        <w:pStyle w:val="h1book-template-chapter"/>
        <w:tabs>
          <w:tab w:val="left" w:pos="426"/>
        </w:tabs>
        <w:spacing w:before="0" w:after="0" w:line="240" w:lineRule="auto"/>
        <w:rPr>
          <w:rFonts w:ascii="Times New Roman" w:hAnsi="Times New Roman" w:cs="Times New Roman"/>
          <w:sz w:val="22"/>
          <w:szCs w:val="22"/>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5</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Povinnosti Příkazce</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se zavazuje předat Příkazníkovi ke dni předání staveniště zhotoviteli Stavby podle čl. 1 odst. 1.3, popř. jakmile to bude možné, zejména tyto podklady:</w:t>
      </w:r>
    </w:p>
    <w:p w:rsidR="00F631EE" w:rsidRDefault="00C607DA" w:rsidP="00CE671F">
      <w:pPr>
        <w:pStyle w:val="Odstavecseseznamem"/>
        <w:numPr>
          <w:ilvl w:val="0"/>
          <w:numId w:val="7"/>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kopii projektové dokumentace podle čl. 1 odst. 1.2;</w:t>
      </w:r>
    </w:p>
    <w:p w:rsidR="00F631EE" w:rsidRDefault="00C607DA" w:rsidP="00CE671F">
      <w:pPr>
        <w:pStyle w:val="Odstavecseseznamem"/>
        <w:numPr>
          <w:ilvl w:val="0"/>
          <w:numId w:val="7"/>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kopie všech vydaných rozhodnutí stavebního úřadu, rozhodnutí, stanovisek a závazných stanovisek dotčených orgánů vztahujících se ke Stavbě,</w:t>
      </w:r>
    </w:p>
    <w:p w:rsidR="00F631EE" w:rsidRDefault="00C607DA" w:rsidP="00CE671F">
      <w:pPr>
        <w:pStyle w:val="Odstavecseseznamem"/>
        <w:numPr>
          <w:ilvl w:val="0"/>
          <w:numId w:val="7"/>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kopii Smlouvy o dílo vč. položkového rozpočtu a výkazu výměr, harmonogramu provádění Stavby,</w:t>
      </w:r>
    </w:p>
    <w:p w:rsidR="00F631EE" w:rsidRDefault="00C607DA" w:rsidP="000C5ED7">
      <w:pPr>
        <w:pStyle w:val="Odstavecseseznamem"/>
        <w:numPr>
          <w:ilvl w:val="0"/>
          <w:numId w:val="7"/>
        </w:numPr>
        <w:spacing w:after="120" w:line="240" w:lineRule="auto"/>
        <w:ind w:left="924" w:hanging="357"/>
        <w:contextualSpacing w:val="0"/>
        <w:jc w:val="both"/>
        <w:rPr>
          <w:rFonts w:ascii="Times New Roman" w:hAnsi="Times New Roman" w:cs="Times New Roman"/>
        </w:rPr>
      </w:pPr>
      <w:r>
        <w:rPr>
          <w:rFonts w:ascii="Times New Roman" w:hAnsi="Times New Roman" w:cs="Times New Roman"/>
        </w:rPr>
        <w:t>případné dodatky Smlouvy o dílo.</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lastRenderedPageBreak/>
        <w:t>Příkazce se zavazuje předat Příkazníkovi všechny další dokumenty a informace, neuvedené v předchozím odstavci, které považuje za podstatné a které mají přímý dopad na provádění Stavby, její dokončení a užívání.</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se zavazuje vyrozumět Příkazníka o všech případných změnách v požadavcích na zhotovení Stavby, vyplývajících ze stanovisek, závazných stanovisek či rozhodnutí dotčených orgánů nebo stavebního úřadu.</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je povinen účastnit se jednání, které svolá Příkazník z důvodů odsouhlasení postupu Příkazníka podle této smlouvy, přičemž Příkazník je povinen oznámit Příkazci místo a termín jednání alespoň pět dnů předem.</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je povinen přizvat Příkazníka v dostatečném předstihu ke všem důležitým jednáním týkajícím se vykonávané činnosti podle této smlouvy.</w:t>
      </w:r>
    </w:p>
    <w:p w:rsidR="009876DF" w:rsidRDefault="009876DF" w:rsidP="009876DF">
      <w:pPr>
        <w:spacing w:after="120" w:line="240" w:lineRule="auto"/>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6</w:t>
      </w:r>
    </w:p>
    <w:p w:rsidR="00F631EE" w:rsidRDefault="00C607DA">
      <w:pPr>
        <w:spacing w:after="120" w:line="240" w:lineRule="auto"/>
        <w:jc w:val="center"/>
        <w:rPr>
          <w:rFonts w:ascii="Times New Roman" w:hAnsi="Times New Roman" w:cs="Times New Roman"/>
          <w:b/>
        </w:rPr>
      </w:pPr>
      <w:r w:rsidRPr="00350CE8">
        <w:rPr>
          <w:rFonts w:ascii="Times New Roman" w:hAnsi="Times New Roman" w:cs="Times New Roman"/>
          <w:b/>
        </w:rPr>
        <w:t>Doba trvání příkazu a místo plnění</w:t>
      </w:r>
    </w:p>
    <w:p w:rsidR="00F631EE" w:rsidRDefault="00C607DA" w:rsidP="000C5ED7">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Příkazník se zavazuje provádět činnosti podle této smlouvy od uzavření této smlouvy do vydání kolaudačního souhlasu pro Stavbu, popř. do předání a převzetí dokončené Stavby, pokud kolaudační souhlas Stavba nevyžaduje. Bude-li Stavba vykazovat vady a nedodělky, zavazuje se Příkazník provádět činnosti podle této smlouvy do odstranění těchto vad a nedodělků, nedojde-li k jejich odstranění před vydáním kolaudačního souhlasu.</w:t>
      </w:r>
    </w:p>
    <w:p w:rsidR="00F631EE" w:rsidRDefault="00C607DA" w:rsidP="000C5ED7">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Předpokládaný termín kolaudace </w:t>
      </w:r>
      <w:r w:rsidR="00350CE8">
        <w:rPr>
          <w:rFonts w:ascii="Times New Roman" w:hAnsi="Times New Roman" w:cs="Times New Roman"/>
        </w:rPr>
        <w:t>je 7 měsíců od zahájení stavby</w:t>
      </w:r>
      <w:r>
        <w:rPr>
          <w:rFonts w:ascii="Times New Roman" w:hAnsi="Times New Roman" w:cs="Times New Roman"/>
        </w:rPr>
        <w:t>.</w:t>
      </w:r>
    </w:p>
    <w:p w:rsidR="00F631EE" w:rsidRDefault="00C607DA" w:rsidP="000C5ED7">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Místem plnění výkonu činností </w:t>
      </w:r>
      <w:r w:rsidR="00F274C8">
        <w:rPr>
          <w:rFonts w:ascii="Times New Roman" w:hAnsi="Times New Roman" w:cs="Times New Roman"/>
        </w:rPr>
        <w:t>TDS</w:t>
      </w:r>
      <w:r>
        <w:rPr>
          <w:rFonts w:ascii="Times New Roman" w:hAnsi="Times New Roman" w:cs="Times New Roman"/>
        </w:rPr>
        <w:t xml:space="preserve"> je staveniště Stavby a dále sídlo Příkazce a sídlo Příkazníka s tím, že Příkazník se zavazuje výsledky své činnosti předávat Příkazci vždy v sídle </w:t>
      </w:r>
      <w:r w:rsidR="006A2707">
        <w:rPr>
          <w:rFonts w:ascii="Times New Roman" w:hAnsi="Times New Roman" w:cs="Times New Roman"/>
        </w:rPr>
        <w:t>Druhého</w:t>
      </w:r>
      <w:r>
        <w:rPr>
          <w:rFonts w:ascii="Times New Roman" w:hAnsi="Times New Roman" w:cs="Times New Roman"/>
        </w:rPr>
        <w:t xml:space="preserve"> Příkazce uvedené v záhlaví této smlouvy.</w:t>
      </w:r>
    </w:p>
    <w:p w:rsidR="00F631EE" w:rsidRDefault="00F631EE">
      <w:pPr>
        <w:pStyle w:val="Odstavecseseznamem"/>
        <w:spacing w:after="0" w:line="240" w:lineRule="auto"/>
        <w:ind w:left="357"/>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7</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Odměna Příkazníka a platební podmínky</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Smluvní strany se dohodly, že odměna Příkazníka za činnosti </w:t>
      </w:r>
      <w:r w:rsidR="00F274C8">
        <w:rPr>
          <w:rFonts w:ascii="Times New Roman" w:hAnsi="Times New Roman" w:cs="Times New Roman"/>
        </w:rPr>
        <w:t>TDS</w:t>
      </w:r>
      <w:r>
        <w:rPr>
          <w:rFonts w:ascii="Times New Roman" w:hAnsi="Times New Roman" w:cs="Times New Roman"/>
        </w:rPr>
        <w:t xml:space="preserve">, jejíž předmět a rozsah je vymezen touto smlouvou, činí </w:t>
      </w:r>
      <w:permStart w:id="1265987479" w:edGrp="everyone"/>
      <w:r w:rsidR="00634A79" w:rsidRPr="00AB1157">
        <w:rPr>
          <w:rFonts w:ascii="Times New Roman" w:hAnsi="Times New Roman" w:cs="Times New Roman"/>
        </w:rPr>
        <w:fldChar w:fldCharType="begin">
          <w:ffData>
            <w:name w:val="Text1"/>
            <w:enabled/>
            <w:calcOnExit w:val="0"/>
            <w:textInput/>
          </w:ffData>
        </w:fldChar>
      </w:r>
      <w:r w:rsidR="00634A79" w:rsidRPr="00AB1157">
        <w:rPr>
          <w:rFonts w:ascii="Times New Roman" w:hAnsi="Times New Roman" w:cs="Times New Roman"/>
        </w:rPr>
        <w:instrText xml:space="preserve"> FORMTEXT </w:instrText>
      </w:r>
      <w:r w:rsidR="00634A79" w:rsidRPr="00AB1157">
        <w:rPr>
          <w:rFonts w:ascii="Times New Roman" w:hAnsi="Times New Roman" w:cs="Times New Roman"/>
        </w:rPr>
      </w:r>
      <w:r w:rsidR="00634A79" w:rsidRPr="00AB1157">
        <w:rPr>
          <w:rFonts w:ascii="Times New Roman" w:hAnsi="Times New Roman" w:cs="Times New Roman"/>
        </w:rPr>
        <w:fldChar w:fldCharType="separate"/>
      </w:r>
      <w:r w:rsidR="00634A79" w:rsidRPr="00AB1157">
        <w:rPr>
          <w:rFonts w:ascii="Times New Roman" w:hAnsi="Times New Roman" w:cs="Times New Roman"/>
          <w:noProof/>
        </w:rPr>
        <w:t> </w:t>
      </w:r>
      <w:r w:rsidR="00634A79" w:rsidRPr="00AB1157">
        <w:rPr>
          <w:rFonts w:ascii="Times New Roman" w:hAnsi="Times New Roman" w:cs="Times New Roman"/>
          <w:noProof/>
        </w:rPr>
        <w:t> </w:t>
      </w:r>
      <w:r w:rsidR="00634A79" w:rsidRPr="00AB1157">
        <w:rPr>
          <w:rFonts w:ascii="Times New Roman" w:hAnsi="Times New Roman" w:cs="Times New Roman"/>
          <w:noProof/>
        </w:rPr>
        <w:t> </w:t>
      </w:r>
      <w:r w:rsidR="00634A79" w:rsidRPr="00AB1157">
        <w:rPr>
          <w:rFonts w:ascii="Times New Roman" w:hAnsi="Times New Roman" w:cs="Times New Roman"/>
          <w:noProof/>
        </w:rPr>
        <w:t> </w:t>
      </w:r>
      <w:r w:rsidR="00634A79" w:rsidRPr="00AB1157">
        <w:rPr>
          <w:rFonts w:ascii="Times New Roman" w:hAnsi="Times New Roman" w:cs="Times New Roman"/>
          <w:noProof/>
        </w:rPr>
        <w:t> </w:t>
      </w:r>
      <w:r w:rsidR="00634A79" w:rsidRPr="00AB1157">
        <w:rPr>
          <w:rFonts w:ascii="Times New Roman" w:hAnsi="Times New Roman" w:cs="Times New Roman"/>
        </w:rPr>
        <w:fldChar w:fldCharType="end"/>
      </w:r>
      <w:permEnd w:id="1265987479"/>
      <w:r>
        <w:rPr>
          <w:rFonts w:ascii="Times New Roman" w:hAnsi="Times New Roman" w:cs="Times New Roman"/>
        </w:rPr>
        <w:t xml:space="preserve"> </w:t>
      </w:r>
      <w:r>
        <w:rPr>
          <w:rFonts w:ascii="Times New Roman" w:hAnsi="Times New Roman" w:cs="Times New Roman"/>
          <w:b/>
        </w:rPr>
        <w:t xml:space="preserve">bez DPH </w:t>
      </w:r>
      <w:r>
        <w:rPr>
          <w:rFonts w:ascii="Times New Roman" w:hAnsi="Times New Roman" w:cs="Times New Roman"/>
        </w:rPr>
        <w:t xml:space="preserve">(slovy: </w:t>
      </w:r>
      <w:permStart w:id="1925267649" w:edGrp="everyone"/>
      <w:r w:rsidR="00634A79" w:rsidRPr="00AB1157">
        <w:rPr>
          <w:rFonts w:ascii="Times New Roman" w:hAnsi="Times New Roman" w:cs="Times New Roman"/>
        </w:rPr>
        <w:fldChar w:fldCharType="begin">
          <w:ffData>
            <w:name w:val="Text1"/>
            <w:enabled/>
            <w:calcOnExit w:val="0"/>
            <w:textInput/>
          </w:ffData>
        </w:fldChar>
      </w:r>
      <w:r w:rsidR="00634A79" w:rsidRPr="00AB1157">
        <w:rPr>
          <w:rFonts w:ascii="Times New Roman" w:hAnsi="Times New Roman" w:cs="Times New Roman"/>
        </w:rPr>
        <w:instrText xml:space="preserve"> FORMTEXT </w:instrText>
      </w:r>
      <w:r w:rsidR="00634A79" w:rsidRPr="00AB1157">
        <w:rPr>
          <w:rFonts w:ascii="Times New Roman" w:hAnsi="Times New Roman" w:cs="Times New Roman"/>
        </w:rPr>
      </w:r>
      <w:r w:rsidR="00634A79" w:rsidRPr="00AB1157">
        <w:rPr>
          <w:rFonts w:ascii="Times New Roman" w:hAnsi="Times New Roman" w:cs="Times New Roman"/>
        </w:rPr>
        <w:fldChar w:fldCharType="separate"/>
      </w:r>
      <w:r w:rsidR="00634A79" w:rsidRPr="00AB1157">
        <w:rPr>
          <w:rFonts w:ascii="Times New Roman" w:hAnsi="Times New Roman" w:cs="Times New Roman"/>
          <w:noProof/>
        </w:rPr>
        <w:t> </w:t>
      </w:r>
      <w:r w:rsidR="00634A79" w:rsidRPr="00AB1157">
        <w:rPr>
          <w:rFonts w:ascii="Times New Roman" w:hAnsi="Times New Roman" w:cs="Times New Roman"/>
          <w:noProof/>
        </w:rPr>
        <w:t> </w:t>
      </w:r>
      <w:r w:rsidR="00634A79" w:rsidRPr="00AB1157">
        <w:rPr>
          <w:rFonts w:ascii="Times New Roman" w:hAnsi="Times New Roman" w:cs="Times New Roman"/>
          <w:noProof/>
        </w:rPr>
        <w:t> </w:t>
      </w:r>
      <w:r w:rsidR="00634A79" w:rsidRPr="00AB1157">
        <w:rPr>
          <w:rFonts w:ascii="Times New Roman" w:hAnsi="Times New Roman" w:cs="Times New Roman"/>
          <w:noProof/>
        </w:rPr>
        <w:t> </w:t>
      </w:r>
      <w:r w:rsidR="00634A79" w:rsidRPr="00AB1157">
        <w:rPr>
          <w:rFonts w:ascii="Times New Roman" w:hAnsi="Times New Roman" w:cs="Times New Roman"/>
          <w:noProof/>
        </w:rPr>
        <w:t> </w:t>
      </w:r>
      <w:r w:rsidR="00634A79" w:rsidRPr="00AB1157">
        <w:rPr>
          <w:rFonts w:ascii="Times New Roman" w:hAnsi="Times New Roman" w:cs="Times New Roman"/>
        </w:rPr>
        <w:fldChar w:fldCharType="end"/>
      </w:r>
      <w:permEnd w:id="1925267649"/>
      <w:r>
        <w:rPr>
          <w:rFonts w:ascii="Times New Roman" w:hAnsi="Times New Roman" w:cs="Times New Roman"/>
        </w:rPr>
        <w:t xml:space="preserve"> korun českých).</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Je-li Příkazník plátcem DPH, připočte se k odměně podle předchozího odstavce DPH ve výši stanovené obecně závazným právním předpisem.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Odměnu podle odst. 7.1 uhradí Příkazce Příkazníkovi, a to na základě dílčích faktur a konečné faktury vystavené Příkazníkem a doručené na adresu Příkazce. Příkazce neposkytne Příkazníkovi na provedení předmětu smlouvy zálohy.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Odměna dle odst. 7.1 bude příkazníkovi hrazena na základě dílčích faktur vystavených Příkazníkem a předaných Příkazci. Cena za plnění bude fakturována měsíčně poměrnou částkou dle postupu stavebních prací do výše 95 % odměny dle odst. 7.1.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Do patnácti (15) dní po předložení pravomocného kolaudačního souhlasu/rozhodnutí vydaného na dokončenou Stavbu příslušným stavebním úřadem, popř. po předání a převzetí dokončené Stavby, pokud kolaudační souhlas Stavba nevyžaduje, nebo po odstranění vad a nedodělků Stavby, přičemž rozhodná je skutečnost, která nastane později, bude Příkazníkem vystavena a Příkazci předána konečná faktura na zbývající část ceny dle odst. 7.1 doposud neuhrazené na základě dílčích faktur.</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Odměna podle odst. 7.1 se sjednává jako nejvýše přípustná a nepřekročitelná, platná po celou dobu plnění Příkazníka podle této smlouvy a zahrnující veškeré náklady Příkazníka na provádění činností podle této smlouvy, zohledňující změny cen vstupů a cenové úrovně.</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lastRenderedPageBreak/>
        <w:t xml:space="preserve">Příkazník potvrzuje, že výše odměny uvedená v odst. 7.1 zahrnuje veškeré jeho náklady nezbytné pro řádné provedení všech činností specifikovaných v této smlouvě včetně veškerých předpokládaných rizik, vlivů, překážek a inflace během provádění činností </w:t>
      </w:r>
      <w:r w:rsidR="00F274C8">
        <w:rPr>
          <w:rFonts w:ascii="Times New Roman" w:hAnsi="Times New Roman" w:cs="Times New Roman"/>
        </w:rPr>
        <w:t>TDS</w:t>
      </w:r>
      <w:r>
        <w:rPr>
          <w:rFonts w:ascii="Times New Roman" w:hAnsi="Times New Roman" w:cs="Times New Roman"/>
        </w:rPr>
        <w:t xml:space="preserve"> a rovněž, nikoli však pouze, konzultační a poradenské činnosti kvalifikovaných specialistů a poradců Příkazníka, dále pak náklady spojené se studiem a prověřením podkladů poskytnutých Příkazcem pro plnění této smlouvy, všech jednání podle smlouvy včetně jednání při kolaudaci, mzdy, odměny, cestovné a stravné, jakož i náklady na ubytování zaměstnanců Příkazníka, až do doby splnění této smlouvy.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Výše odměny může být změněna pouze v případě, že v průběhu plnění této smlouvy dojde ke změně sazby DPH.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Fakturovaná odměna je splatná ve lhůtě 21 dnů od doručení faktury Příkazci, a to bezhotovostním převodem na bankovní účet Příkazníka.</w:t>
      </w:r>
      <w:r>
        <w:rPr>
          <w:rStyle w:val="platne1"/>
          <w:rFonts w:ascii="Times New Roman" w:hAnsi="Times New Roman"/>
        </w:rPr>
        <w:t xml:space="preserve"> Z</w:t>
      </w:r>
      <w:r>
        <w:rPr>
          <w:rFonts w:ascii="Times New Roman" w:hAnsi="Times New Roman" w:cs="Times New Roman"/>
        </w:rPr>
        <w:t>a den úhrady odměny se považuje den odepsání fakturované částky z účtu Příkazce ve prospěch účtu Příkazníka. O skutečnostech podle věty první, rozhodných pro vystavení faktur, Příkazce Příkazníka v přiměřené době vyrozumí.</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Faktura musí obsahovat veškeré náležitosti řádného daňového dokladu stanovené příslušnými právními předpisy, zejména zákonem č. 235/2004 Sb., o dani z přidané hodnoty, ve znění pozdějších předpisů. Nebude-li faktura splňovat veškeré náležitosti řádného daňového dokladu nebo bude-li mít jiné závady v obsahu vč. chybně vyúčtované odměny nebo DPH, je Příkazce oprávněn ji ve lhůtě její splatnosti Příkazníkovi vrátit spolu s uvedením či vyznačením důvodu vrácení a Příkazník je povinen vystavit fakturu opravenou či doplněnou. V případě vrácení faktury se lhůta splatnosti přerušuje a nová lhůta splatnosti počíná běžet od počátku dnem následujícím po dni, kdy byla opravená či doplněná faktura splňující všechny náležitosti doručena Příkazci.</w:t>
      </w:r>
    </w:p>
    <w:p w:rsidR="00F631EE" w:rsidRDefault="00F631EE">
      <w:pPr>
        <w:spacing w:after="0" w:line="240" w:lineRule="auto"/>
        <w:jc w:val="center"/>
        <w:rPr>
          <w:rFonts w:ascii="Times New Roman" w:hAnsi="Times New Roman" w:cs="Times New Roman"/>
          <w:b/>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8</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Sankční ustanovení</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V případě, že Příkazník poruší nebo nesplní povinnost podle čl. 3 nebo čl. 4, je povinen zaplatit Příkazci smluvní pokutu ve výši 3 000,- Kč za každý jednotlivý případ porušení povinnosti bez ohledu na zavinění.</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Smluvní pokuta je splatná na základě písemné výzvy Příkazce do 15 dnů od doručení výzvy Příkazníkovi převodem na účet Příkazce uvedený ve výzvě.</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Povinnost uhradit smluvní pokutu může vzniknout i opakovaně, její celková výše není omezena.</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Zaplacením smluvní pokuty není dotčen nárok Příkazce domáhat se náhrady škody způsobené porušením povinnosti Příkazníka, a to v plné výši.</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Povinnost uhradit smluvní pokutu trvá i po skončení účinnosti této smlouvy, vč. odstoupení od smlouvy.</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color w:val="000000"/>
        </w:rPr>
        <w:t>Bude-li Příkazci v souvislosti s prováděním Stavby uložena pokuta či jiná sankce z důvodů zcela či zčásti na straně Příkazníka, je Příkazník povinen k úplné náhradě takové škody Příkazci, ledaže okolnosti, které k uložení sankce vedly, byly zaviněny výhradně Příkazcem nebo zhotovitelem Stavby bez porušení povinnosti Příkazníka. Škodu Příkazník do 15 dnů poté, kdy k tomu bude Příkazcem písemně vyzván, a to na účet uvedený ve výzvě.</w:t>
      </w:r>
    </w:p>
    <w:p w:rsidR="00F631EE" w:rsidRDefault="00F631EE">
      <w:pPr>
        <w:pStyle w:val="Odstavecseseznamem"/>
        <w:spacing w:after="0" w:line="240" w:lineRule="auto"/>
        <w:ind w:left="357"/>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9</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Odstoupení od smlouvy</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Smluvní strana je oprávněna od této smlouvy odstoupit v případě podstatného porušení povinnosti druhou smluvní stranou. Za podstatné porušení povinnosti se považuje jednak takové porušení, o kterém to stanoví zákon, jednak</w:t>
      </w:r>
    </w:p>
    <w:p w:rsidR="00F631EE" w:rsidRDefault="00C607DA" w:rsidP="00CE671F">
      <w:pPr>
        <w:pStyle w:val="Odstavecseseznamem"/>
        <w:numPr>
          <w:ilvl w:val="0"/>
          <w:numId w:val="10"/>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lastRenderedPageBreak/>
        <w:t>nedodržení dohodnutého předmětu plnění Příkazníkem;</w:t>
      </w:r>
    </w:p>
    <w:p w:rsidR="00F631EE" w:rsidRDefault="00C607DA" w:rsidP="00CE671F">
      <w:pPr>
        <w:pStyle w:val="Odstavecseseznamem"/>
        <w:numPr>
          <w:ilvl w:val="0"/>
          <w:numId w:val="10"/>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prodlení Příkazníka s plněním závazku vyplývajícího ze smlouvy delší než 7 kalendářních dnů;</w:t>
      </w:r>
    </w:p>
    <w:p w:rsidR="00F631EE" w:rsidRDefault="00C607DA" w:rsidP="00CE671F">
      <w:pPr>
        <w:pStyle w:val="Odstavecseseznamem"/>
        <w:numPr>
          <w:ilvl w:val="0"/>
          <w:numId w:val="10"/>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neuzavření pojistné smlouvy Příkazníkem podle čl. 4 odst. 4.15 této smlouvy nebo zánik takové pojistné smlouvy;</w:t>
      </w:r>
    </w:p>
    <w:p w:rsidR="00F631EE" w:rsidRDefault="00C607DA" w:rsidP="00A74E63">
      <w:pPr>
        <w:pStyle w:val="Odstavecseseznamem"/>
        <w:numPr>
          <w:ilvl w:val="0"/>
          <w:numId w:val="10"/>
        </w:numPr>
        <w:spacing w:after="120" w:line="240" w:lineRule="auto"/>
        <w:ind w:left="924" w:hanging="357"/>
        <w:contextualSpacing w:val="0"/>
        <w:jc w:val="both"/>
        <w:rPr>
          <w:rFonts w:ascii="Times New Roman" w:hAnsi="Times New Roman" w:cs="Times New Roman"/>
        </w:rPr>
      </w:pPr>
      <w:r>
        <w:rPr>
          <w:rFonts w:ascii="Times New Roman" w:hAnsi="Times New Roman" w:cs="Times New Roman"/>
        </w:rPr>
        <w:t>proti Příkazníkovi bude zahájeno insolvenční řízení a insolvenční návrh nebude v zákonné lhůtě odmítnut pro zjevnou bezdůvodnost nebo insolvenční návrh prodávajícího bude zamítnut proto, že majetek Příkazníka nepostačuje ani k úhradě nákladů insolvenčního řízení, anebo Příkazník vstoupí do likvidace.</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Smluvní strana může od této smlouvy dále odstoupit v případě nepodstatného porušení povinností druhou stranou, pokud porušující smluvní strana byla na takové porušení povinnosti písemně upozorněna a byl jí poskytnut přiměřený náhradní termín či lhůta ke splnění porušené smluvní povinnosti, avšak k tomuto splnění nedošlo ani v náhradním termínu nebo lhůtě. </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Právní účinky odstoupení nastanou s účinky do budoucna dnem doručení oznámení o</w:t>
      </w:r>
      <w:r w:rsidR="00553982">
        <w:rPr>
          <w:rFonts w:ascii="Times New Roman" w:hAnsi="Times New Roman" w:cs="Times New Roman"/>
        </w:rPr>
        <w:t> </w:t>
      </w:r>
      <w:r>
        <w:rPr>
          <w:rFonts w:ascii="Times New Roman" w:hAnsi="Times New Roman" w:cs="Times New Roman"/>
        </w:rPr>
        <w:t>odstoupení od smlouvy druhé smluvní straně.</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Odstoupením od smlouvy se nedotýká práva na zaplacení smluvní pokuty, práva na náhradu škody ani těch práv a povinností, z jejichž povahy vyplývá, že mají trvat i po odstoupení od smlouvy.</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V případě ukončení této smlouvy odstoupením před řádným splněním předmětu této smlouvy je Příkazník povinen neprodleně po odstoupení předat Příkazci veškeré dokumenty, podklady či doklady, které převzal od Příkazce nebo převzal od zhotovitele Stavby nebo třetích osob pro Příkazce nebo které byly pořízeny Příkazníkem pro Příkazce.</w:t>
      </w:r>
    </w:p>
    <w:p w:rsidR="00F631EE" w:rsidRDefault="00F631EE">
      <w:pPr>
        <w:pStyle w:val="Odstavecseseznamem"/>
        <w:spacing w:after="0" w:line="240" w:lineRule="auto"/>
        <w:ind w:left="360"/>
        <w:jc w:val="both"/>
        <w:rPr>
          <w:rFonts w:ascii="Times New Roman" w:hAnsi="Times New Roman" w:cs="Times New Roman"/>
        </w:rPr>
      </w:pPr>
    </w:p>
    <w:p w:rsidR="00F631EE" w:rsidRDefault="00C607DA">
      <w:pPr>
        <w:pStyle w:val="Bezmezer"/>
        <w:jc w:val="center"/>
        <w:rPr>
          <w:rFonts w:ascii="Times New Roman" w:hAnsi="Times New Roman"/>
          <w:b/>
          <w:sz w:val="22"/>
          <w:szCs w:val="22"/>
        </w:rPr>
      </w:pPr>
      <w:r>
        <w:rPr>
          <w:rFonts w:ascii="Times New Roman" w:hAnsi="Times New Roman"/>
          <w:b/>
          <w:sz w:val="22"/>
          <w:szCs w:val="22"/>
        </w:rPr>
        <w:t>Čl. 10</w:t>
      </w:r>
    </w:p>
    <w:p w:rsidR="00F631EE" w:rsidRDefault="00C607DA">
      <w:pPr>
        <w:pStyle w:val="h1book-template-chapter"/>
        <w:spacing w:before="0" w:after="120" w:line="240" w:lineRule="auto"/>
        <w:jc w:val="center"/>
        <w:rPr>
          <w:rFonts w:ascii="Times New Roman" w:hAnsi="Times New Roman" w:cs="Times New Roman"/>
          <w:b/>
          <w:sz w:val="22"/>
          <w:szCs w:val="22"/>
        </w:rPr>
      </w:pPr>
      <w:r>
        <w:rPr>
          <w:rFonts w:ascii="Times New Roman" w:hAnsi="Times New Roman" w:cs="Times New Roman"/>
          <w:b/>
          <w:sz w:val="22"/>
          <w:szCs w:val="22"/>
        </w:rPr>
        <w:t>Kontaktní osoby</w:t>
      </w:r>
    </w:p>
    <w:p w:rsidR="00F631EE" w:rsidRDefault="00C607DA">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Jednání mezi smluvními stranami, udělování pokynů, poskytování součinnosti a předávání informací pro potřeby plnění této smlouvy se bude uskutečňovat prostřednictvím kontaktních osob.</w:t>
      </w:r>
    </w:p>
    <w:p w:rsidR="00F631EE" w:rsidRDefault="00C607DA" w:rsidP="00A74E63">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Kontaktními osobami podle předchozího odstavce jsou:</w:t>
      </w:r>
    </w:p>
    <w:p w:rsidR="00F631EE" w:rsidRDefault="00C607DA" w:rsidP="00A74E63">
      <w:pPr>
        <w:pStyle w:val="h1book-template-chapter"/>
        <w:numPr>
          <w:ilvl w:val="0"/>
          <w:numId w:val="4"/>
        </w:numPr>
        <w:spacing w:before="0" w:line="240" w:lineRule="auto"/>
        <w:ind w:left="924" w:hanging="357"/>
        <w:rPr>
          <w:rFonts w:ascii="Times New Roman" w:hAnsi="Times New Roman" w:cs="Times New Roman"/>
          <w:sz w:val="22"/>
          <w:szCs w:val="22"/>
        </w:rPr>
      </w:pPr>
      <w:r>
        <w:rPr>
          <w:rFonts w:ascii="Times New Roman" w:hAnsi="Times New Roman" w:cs="Times New Roman"/>
          <w:sz w:val="22"/>
          <w:szCs w:val="22"/>
        </w:rPr>
        <w:t>za Příkazce:</w:t>
      </w:r>
      <w:r>
        <w:rPr>
          <w:rFonts w:ascii="Times New Roman" w:hAnsi="Times New Roman" w:cs="Times New Roman"/>
          <w:sz w:val="22"/>
          <w:szCs w:val="22"/>
        </w:rPr>
        <w:tab/>
      </w:r>
    </w:p>
    <w:p w:rsidR="00F631EE" w:rsidRDefault="00C607DA" w:rsidP="00A74E63">
      <w:pPr>
        <w:pStyle w:val="h1book-template-chapter"/>
        <w:spacing w:before="0" w:line="240" w:lineRule="auto"/>
        <w:ind w:left="924"/>
        <w:rPr>
          <w:rFonts w:ascii="Times New Roman" w:hAnsi="Times New Roman" w:cs="Times New Roman"/>
          <w:sz w:val="22"/>
          <w:szCs w:val="22"/>
        </w:rPr>
      </w:pPr>
      <w:r>
        <w:rPr>
          <w:rFonts w:ascii="Times New Roman" w:hAnsi="Times New Roman" w:cs="Times New Roman"/>
          <w:sz w:val="22"/>
          <w:szCs w:val="22"/>
        </w:rPr>
        <w:t xml:space="preserve">ve věcech smluvních: </w:t>
      </w:r>
      <w:r w:rsidR="00B07C9F">
        <w:rPr>
          <w:rFonts w:ascii="Times New Roman" w:hAnsi="Times New Roman" w:cs="Times New Roman"/>
          <w:sz w:val="22"/>
          <w:szCs w:val="22"/>
        </w:rPr>
        <w:t>Renata Oulehlová</w:t>
      </w:r>
      <w:r>
        <w:rPr>
          <w:rFonts w:ascii="Times New Roman" w:hAnsi="Times New Roman" w:cs="Times New Roman"/>
          <w:sz w:val="22"/>
          <w:szCs w:val="22"/>
        </w:rPr>
        <w:t>, starost</w:t>
      </w:r>
      <w:r w:rsidR="00B07C9F">
        <w:rPr>
          <w:rFonts w:ascii="Times New Roman" w:hAnsi="Times New Roman" w:cs="Times New Roman"/>
          <w:sz w:val="22"/>
          <w:szCs w:val="22"/>
        </w:rPr>
        <w:t>k</w:t>
      </w:r>
      <w:r>
        <w:rPr>
          <w:rFonts w:ascii="Times New Roman" w:hAnsi="Times New Roman" w:cs="Times New Roman"/>
          <w:sz w:val="22"/>
          <w:szCs w:val="22"/>
        </w:rPr>
        <w:t>a města</w:t>
      </w:r>
    </w:p>
    <w:p w:rsidR="00F631EE" w:rsidRDefault="00C607DA">
      <w:pPr>
        <w:pStyle w:val="h1book-template-chapter"/>
        <w:spacing w:before="0" w:after="0" w:line="240" w:lineRule="auto"/>
        <w:ind w:left="924"/>
        <w:rPr>
          <w:rFonts w:ascii="Times New Roman" w:hAnsi="Times New Roman" w:cs="Times New Roman"/>
          <w:sz w:val="22"/>
          <w:szCs w:val="22"/>
        </w:rPr>
      </w:pPr>
      <w:r>
        <w:rPr>
          <w:rFonts w:ascii="Times New Roman" w:hAnsi="Times New Roman" w:cs="Times New Roman"/>
          <w:sz w:val="22"/>
          <w:szCs w:val="22"/>
        </w:rPr>
        <w:t xml:space="preserve">ve věcech technických: </w:t>
      </w:r>
    </w:p>
    <w:p w:rsidR="00B07C9F" w:rsidRDefault="00B07C9F" w:rsidP="00B07C9F">
      <w:pPr>
        <w:pStyle w:val="h1book-template-chapter"/>
        <w:spacing w:before="0" w:after="0" w:line="240" w:lineRule="auto"/>
        <w:ind w:left="924"/>
        <w:rPr>
          <w:rFonts w:ascii="Times New Roman" w:hAnsi="Times New Roman" w:cs="Times New Roman"/>
          <w:sz w:val="22"/>
          <w:szCs w:val="22"/>
        </w:rPr>
      </w:pPr>
      <w:r>
        <w:rPr>
          <w:rFonts w:ascii="Times New Roman" w:hAnsi="Times New Roman" w:cs="Times New Roman"/>
          <w:sz w:val="22"/>
          <w:szCs w:val="22"/>
        </w:rPr>
        <w:t>Ing. Kateřina Klepáčková</w:t>
      </w:r>
      <w:r w:rsidR="00C607DA">
        <w:rPr>
          <w:rFonts w:ascii="Times New Roman" w:hAnsi="Times New Roman" w:cs="Times New Roman"/>
          <w:sz w:val="22"/>
          <w:szCs w:val="22"/>
        </w:rPr>
        <w:t>, tel.: 354228</w:t>
      </w:r>
      <w:r>
        <w:rPr>
          <w:rFonts w:ascii="Times New Roman" w:hAnsi="Times New Roman" w:cs="Times New Roman"/>
          <w:sz w:val="22"/>
          <w:szCs w:val="22"/>
        </w:rPr>
        <w:t>340</w:t>
      </w:r>
      <w:r w:rsidR="00C607DA">
        <w:rPr>
          <w:rFonts w:ascii="Times New Roman" w:hAnsi="Times New Roman" w:cs="Times New Roman"/>
          <w:sz w:val="22"/>
          <w:szCs w:val="22"/>
        </w:rPr>
        <w:t xml:space="preserve">, </w:t>
      </w:r>
      <w:r w:rsidRPr="00B07C9F">
        <w:rPr>
          <w:rFonts w:ascii="Times New Roman" w:hAnsi="Times New Roman" w:cs="Times New Roman"/>
          <w:sz w:val="22"/>
          <w:szCs w:val="22"/>
        </w:rPr>
        <w:t>606071417</w:t>
      </w:r>
      <w:r w:rsidR="00C607DA">
        <w:rPr>
          <w:rFonts w:ascii="Times New Roman" w:hAnsi="Times New Roman" w:cs="Times New Roman"/>
          <w:sz w:val="22"/>
          <w:szCs w:val="22"/>
        </w:rPr>
        <w:t xml:space="preserve">, </w:t>
      </w:r>
    </w:p>
    <w:p w:rsidR="00F631EE" w:rsidRDefault="00C607DA" w:rsidP="00B07C9F">
      <w:pPr>
        <w:pStyle w:val="h1book-template-chapter"/>
        <w:spacing w:before="0" w:after="0" w:line="240" w:lineRule="auto"/>
        <w:ind w:left="924"/>
        <w:rPr>
          <w:rFonts w:ascii="Times New Roman" w:hAnsi="Times New Roman" w:cs="Times New Roman"/>
          <w:sz w:val="22"/>
          <w:szCs w:val="22"/>
        </w:rPr>
      </w:pPr>
      <w:r>
        <w:rPr>
          <w:rFonts w:ascii="Times New Roman" w:hAnsi="Times New Roman" w:cs="Times New Roman"/>
          <w:sz w:val="22"/>
          <w:szCs w:val="22"/>
        </w:rPr>
        <w:t>e-mail:</w:t>
      </w:r>
      <w:r w:rsidR="00B07C9F" w:rsidRPr="00B07C9F">
        <w:t xml:space="preserve">              </w:t>
      </w:r>
      <w:hyperlink r:id="rId9" w:history="1">
        <w:r w:rsidR="00B07C9F" w:rsidRPr="00377BE0">
          <w:rPr>
            <w:rStyle w:val="Hypertextovodkaz"/>
            <w:rFonts w:ascii="Times New Roman" w:hAnsi="Times New Roman" w:cs="Times New Roman"/>
            <w:sz w:val="22"/>
            <w:szCs w:val="22"/>
          </w:rPr>
          <w:t>katerina.klepackova@mu-sokolov.cz</w:t>
        </w:r>
      </w:hyperlink>
      <w:r>
        <w:rPr>
          <w:rFonts w:ascii="Times New Roman" w:hAnsi="Times New Roman" w:cs="Times New Roman"/>
          <w:sz w:val="22"/>
          <w:szCs w:val="22"/>
        </w:rPr>
        <w:t>,</w:t>
      </w:r>
    </w:p>
    <w:p w:rsidR="00B07C9F" w:rsidRPr="00B07C9F" w:rsidRDefault="00B07C9F" w:rsidP="00B07C9F">
      <w:pPr>
        <w:pStyle w:val="h1book-template-chapter"/>
        <w:spacing w:before="0" w:after="0" w:line="240" w:lineRule="auto"/>
        <w:ind w:left="924"/>
        <w:rPr>
          <w:rFonts w:ascii="Times New Roman" w:hAnsi="Times New Roman" w:cs="Times New Roman"/>
          <w:sz w:val="22"/>
          <w:szCs w:val="22"/>
        </w:rPr>
      </w:pPr>
    </w:p>
    <w:p w:rsidR="00B07C9F" w:rsidRPr="00B07C9F" w:rsidRDefault="00B07C9F" w:rsidP="00B07C9F">
      <w:pPr>
        <w:pStyle w:val="Bezmezer"/>
        <w:ind w:left="924"/>
        <w:rPr>
          <w:rFonts w:ascii="Times New Roman" w:eastAsia="Times New Roman" w:hAnsi="Times New Roman"/>
          <w:color w:val="000000"/>
          <w:sz w:val="22"/>
          <w:szCs w:val="22"/>
          <w:lang w:eastAsia="cs-CZ"/>
        </w:rPr>
      </w:pPr>
      <w:r w:rsidRPr="00B07C9F">
        <w:rPr>
          <w:rFonts w:ascii="Times New Roman" w:eastAsia="Times New Roman" w:hAnsi="Times New Roman"/>
          <w:color w:val="000000"/>
          <w:sz w:val="22"/>
          <w:szCs w:val="22"/>
          <w:lang w:eastAsia="cs-CZ"/>
        </w:rPr>
        <w:t xml:space="preserve">Bc. </w:t>
      </w:r>
      <w:r w:rsidR="006A2707" w:rsidRPr="00B07C9F">
        <w:rPr>
          <w:rFonts w:ascii="Times New Roman" w:eastAsia="Times New Roman" w:hAnsi="Times New Roman"/>
          <w:color w:val="000000"/>
          <w:sz w:val="22"/>
          <w:szCs w:val="22"/>
          <w:lang w:eastAsia="cs-CZ"/>
        </w:rPr>
        <w:t>Jan Procházka, tel.: 354228352, 725009040</w:t>
      </w:r>
      <w:r w:rsidR="00C607DA" w:rsidRPr="00B07C9F">
        <w:rPr>
          <w:rFonts w:ascii="Times New Roman" w:eastAsia="Times New Roman" w:hAnsi="Times New Roman"/>
          <w:color w:val="000000"/>
          <w:sz w:val="22"/>
          <w:szCs w:val="22"/>
          <w:lang w:eastAsia="cs-CZ"/>
        </w:rPr>
        <w:t xml:space="preserve">, </w:t>
      </w:r>
    </w:p>
    <w:p w:rsidR="00B07C9F" w:rsidRPr="00B07C9F" w:rsidRDefault="00C607DA" w:rsidP="00B07C9F">
      <w:pPr>
        <w:pStyle w:val="Bezmezer"/>
        <w:ind w:left="924"/>
        <w:rPr>
          <w:rFonts w:ascii="Times New Roman" w:eastAsia="Times New Roman" w:hAnsi="Times New Roman"/>
          <w:color w:val="000000"/>
          <w:sz w:val="22"/>
          <w:szCs w:val="22"/>
          <w:lang w:eastAsia="cs-CZ"/>
        </w:rPr>
      </w:pPr>
      <w:r w:rsidRPr="00B07C9F">
        <w:rPr>
          <w:rFonts w:ascii="Times New Roman" w:eastAsia="Times New Roman" w:hAnsi="Times New Roman"/>
          <w:color w:val="000000"/>
          <w:sz w:val="22"/>
          <w:szCs w:val="22"/>
          <w:lang w:eastAsia="cs-CZ"/>
        </w:rPr>
        <w:t xml:space="preserve">e-mail: </w:t>
      </w:r>
      <w:hyperlink r:id="rId10" w:history="1">
        <w:r w:rsidR="00B07C9F" w:rsidRPr="00B07C9F">
          <w:rPr>
            <w:rFonts w:ascii="Times New Roman" w:eastAsia="Times New Roman" w:hAnsi="Times New Roman"/>
            <w:color w:val="000000"/>
            <w:sz w:val="22"/>
            <w:szCs w:val="22"/>
            <w:lang w:eastAsia="cs-CZ"/>
          </w:rPr>
          <w:t>jan.prochazka@mu-sokolov.cz</w:t>
        </w:r>
      </w:hyperlink>
      <w:r w:rsidRPr="00B07C9F">
        <w:rPr>
          <w:rFonts w:ascii="Times New Roman" w:eastAsia="Times New Roman" w:hAnsi="Times New Roman"/>
          <w:color w:val="000000"/>
          <w:sz w:val="22"/>
          <w:szCs w:val="22"/>
          <w:lang w:eastAsia="cs-CZ"/>
        </w:rPr>
        <w:t>;</w:t>
      </w:r>
    </w:p>
    <w:p w:rsidR="00B07C9F" w:rsidRDefault="00B07C9F" w:rsidP="00B07C9F">
      <w:pPr>
        <w:pStyle w:val="Bezmezer"/>
        <w:ind w:left="924"/>
      </w:pPr>
    </w:p>
    <w:p w:rsidR="00F631EE" w:rsidRDefault="00C607DA">
      <w:pPr>
        <w:pStyle w:val="h1book-template-chapter"/>
        <w:numPr>
          <w:ilvl w:val="0"/>
          <w:numId w:val="4"/>
        </w:numPr>
        <w:spacing w:before="0" w:after="0" w:line="240" w:lineRule="auto"/>
        <w:ind w:left="924" w:hanging="357"/>
        <w:rPr>
          <w:rFonts w:ascii="Times New Roman" w:hAnsi="Times New Roman" w:cs="Times New Roman"/>
          <w:sz w:val="22"/>
          <w:szCs w:val="22"/>
        </w:rPr>
      </w:pPr>
      <w:r>
        <w:rPr>
          <w:rFonts w:ascii="Times New Roman" w:hAnsi="Times New Roman" w:cs="Times New Roman"/>
          <w:sz w:val="22"/>
          <w:szCs w:val="22"/>
        </w:rPr>
        <w:t xml:space="preserve">za Příkazníka (osoba vykonávající činnost </w:t>
      </w:r>
      <w:r w:rsidR="00F274C8">
        <w:rPr>
          <w:rFonts w:ascii="Times New Roman" w:hAnsi="Times New Roman" w:cs="Times New Roman"/>
          <w:sz w:val="22"/>
          <w:szCs w:val="22"/>
        </w:rPr>
        <w:t>TDS</w:t>
      </w:r>
      <w:r>
        <w:rPr>
          <w:rFonts w:ascii="Times New Roman" w:hAnsi="Times New Roman" w:cs="Times New Roman"/>
          <w:sz w:val="22"/>
          <w:szCs w:val="22"/>
        </w:rPr>
        <w:t xml:space="preserve"> na Stavbě): </w:t>
      </w:r>
    </w:p>
    <w:permStart w:id="1528311626" w:edGrp="everyone"/>
    <w:p w:rsidR="00F631EE" w:rsidRDefault="00634A79">
      <w:pPr>
        <w:pStyle w:val="h1book-template-chapter"/>
        <w:spacing w:before="0" w:after="120" w:line="240" w:lineRule="auto"/>
        <w:ind w:left="924"/>
        <w:rPr>
          <w:rFonts w:ascii="Times New Roman" w:hAnsi="Times New Roman" w:cs="Times New Roman"/>
          <w:sz w:val="22"/>
          <w:szCs w:val="22"/>
        </w:rPr>
      </w:pPr>
      <w:r w:rsidRPr="00AB1157">
        <w:rPr>
          <w:rFonts w:ascii="Times New Roman" w:hAnsi="Times New Roman" w:cs="Times New Roman"/>
          <w:sz w:val="22"/>
          <w:szCs w:val="22"/>
        </w:rPr>
        <w:fldChar w:fldCharType="begin">
          <w:ffData>
            <w:name w:val="Text1"/>
            <w:enabled/>
            <w:calcOnExit w:val="0"/>
            <w:textInput/>
          </w:ffData>
        </w:fldChar>
      </w:r>
      <w:r w:rsidRPr="00AB1157">
        <w:rPr>
          <w:rFonts w:ascii="Times New Roman" w:hAnsi="Times New Roman" w:cs="Times New Roman"/>
          <w:sz w:val="22"/>
          <w:szCs w:val="22"/>
        </w:rPr>
        <w:instrText xml:space="preserve"> FORMTEXT </w:instrText>
      </w:r>
      <w:r w:rsidRPr="00AB1157">
        <w:rPr>
          <w:rFonts w:ascii="Times New Roman" w:hAnsi="Times New Roman" w:cs="Times New Roman"/>
          <w:sz w:val="22"/>
          <w:szCs w:val="22"/>
        </w:rPr>
      </w:r>
      <w:r w:rsidRPr="00AB1157">
        <w:rPr>
          <w:rFonts w:ascii="Times New Roman" w:hAnsi="Times New Roman" w:cs="Times New Roman"/>
          <w:sz w:val="22"/>
          <w:szCs w:val="22"/>
        </w:rPr>
        <w:fldChar w:fldCharType="separate"/>
      </w:r>
      <w:r w:rsidRPr="00AB1157">
        <w:rPr>
          <w:rFonts w:ascii="Times New Roman" w:hAnsi="Times New Roman" w:cs="Times New Roman"/>
          <w:noProof/>
          <w:sz w:val="22"/>
          <w:szCs w:val="22"/>
        </w:rPr>
        <w:t> </w:t>
      </w:r>
      <w:r w:rsidRPr="00AB1157">
        <w:rPr>
          <w:rFonts w:ascii="Times New Roman" w:hAnsi="Times New Roman" w:cs="Times New Roman"/>
          <w:noProof/>
          <w:sz w:val="22"/>
          <w:szCs w:val="22"/>
        </w:rPr>
        <w:t> </w:t>
      </w:r>
      <w:r w:rsidRPr="00AB1157">
        <w:rPr>
          <w:rFonts w:ascii="Times New Roman" w:hAnsi="Times New Roman" w:cs="Times New Roman"/>
          <w:noProof/>
          <w:sz w:val="22"/>
          <w:szCs w:val="22"/>
        </w:rPr>
        <w:t> </w:t>
      </w:r>
      <w:r w:rsidRPr="00AB1157">
        <w:rPr>
          <w:rFonts w:ascii="Times New Roman" w:hAnsi="Times New Roman" w:cs="Times New Roman"/>
          <w:noProof/>
          <w:sz w:val="22"/>
          <w:szCs w:val="22"/>
        </w:rPr>
        <w:t> </w:t>
      </w:r>
      <w:r w:rsidRPr="00AB1157">
        <w:rPr>
          <w:rFonts w:ascii="Times New Roman" w:hAnsi="Times New Roman" w:cs="Times New Roman"/>
          <w:noProof/>
          <w:sz w:val="22"/>
          <w:szCs w:val="22"/>
        </w:rPr>
        <w:t> </w:t>
      </w:r>
      <w:r w:rsidRPr="00AB1157">
        <w:rPr>
          <w:rFonts w:ascii="Times New Roman" w:hAnsi="Times New Roman" w:cs="Times New Roman"/>
          <w:sz w:val="22"/>
          <w:szCs w:val="22"/>
        </w:rPr>
        <w:fldChar w:fldCharType="end"/>
      </w:r>
      <w:permEnd w:id="1528311626"/>
      <w:r w:rsidR="00C607DA">
        <w:rPr>
          <w:rFonts w:ascii="Times New Roman" w:hAnsi="Times New Roman" w:cs="Times New Roman"/>
          <w:sz w:val="22"/>
          <w:szCs w:val="22"/>
        </w:rPr>
        <w:t xml:space="preserve">, tel.: </w:t>
      </w:r>
      <w:permStart w:id="337781779" w:edGrp="everyone"/>
      <w:r w:rsidRPr="00AB1157">
        <w:rPr>
          <w:rFonts w:ascii="Times New Roman" w:hAnsi="Times New Roman" w:cs="Times New Roman"/>
          <w:sz w:val="22"/>
          <w:szCs w:val="22"/>
        </w:rPr>
        <w:fldChar w:fldCharType="begin">
          <w:ffData>
            <w:name w:val="Text1"/>
            <w:enabled/>
            <w:calcOnExit w:val="0"/>
            <w:textInput/>
          </w:ffData>
        </w:fldChar>
      </w:r>
      <w:r w:rsidRPr="00AB1157">
        <w:rPr>
          <w:rFonts w:ascii="Times New Roman" w:hAnsi="Times New Roman" w:cs="Times New Roman"/>
          <w:sz w:val="22"/>
          <w:szCs w:val="22"/>
        </w:rPr>
        <w:instrText xml:space="preserve"> FORMTEXT </w:instrText>
      </w:r>
      <w:r w:rsidRPr="00AB1157">
        <w:rPr>
          <w:rFonts w:ascii="Times New Roman" w:hAnsi="Times New Roman" w:cs="Times New Roman"/>
          <w:sz w:val="22"/>
          <w:szCs w:val="22"/>
        </w:rPr>
      </w:r>
      <w:r w:rsidRPr="00AB1157">
        <w:rPr>
          <w:rFonts w:ascii="Times New Roman" w:hAnsi="Times New Roman" w:cs="Times New Roman"/>
          <w:sz w:val="22"/>
          <w:szCs w:val="22"/>
        </w:rPr>
        <w:fldChar w:fldCharType="separate"/>
      </w:r>
      <w:r w:rsidRPr="00AB1157">
        <w:rPr>
          <w:rFonts w:ascii="Times New Roman" w:hAnsi="Times New Roman" w:cs="Times New Roman"/>
          <w:noProof/>
          <w:sz w:val="22"/>
          <w:szCs w:val="22"/>
        </w:rPr>
        <w:t> </w:t>
      </w:r>
      <w:r w:rsidRPr="00AB1157">
        <w:rPr>
          <w:rFonts w:ascii="Times New Roman" w:hAnsi="Times New Roman" w:cs="Times New Roman"/>
          <w:noProof/>
          <w:sz w:val="22"/>
          <w:szCs w:val="22"/>
        </w:rPr>
        <w:t> </w:t>
      </w:r>
      <w:r w:rsidRPr="00AB1157">
        <w:rPr>
          <w:rFonts w:ascii="Times New Roman" w:hAnsi="Times New Roman" w:cs="Times New Roman"/>
          <w:noProof/>
          <w:sz w:val="22"/>
          <w:szCs w:val="22"/>
        </w:rPr>
        <w:t> </w:t>
      </w:r>
      <w:r w:rsidRPr="00AB1157">
        <w:rPr>
          <w:rFonts w:ascii="Times New Roman" w:hAnsi="Times New Roman" w:cs="Times New Roman"/>
          <w:noProof/>
          <w:sz w:val="22"/>
          <w:szCs w:val="22"/>
        </w:rPr>
        <w:t> </w:t>
      </w:r>
      <w:r w:rsidRPr="00AB1157">
        <w:rPr>
          <w:rFonts w:ascii="Times New Roman" w:hAnsi="Times New Roman" w:cs="Times New Roman"/>
          <w:noProof/>
          <w:sz w:val="22"/>
          <w:szCs w:val="22"/>
        </w:rPr>
        <w:t> </w:t>
      </w:r>
      <w:r w:rsidRPr="00AB1157">
        <w:rPr>
          <w:rFonts w:ascii="Times New Roman" w:hAnsi="Times New Roman" w:cs="Times New Roman"/>
          <w:sz w:val="22"/>
          <w:szCs w:val="22"/>
        </w:rPr>
        <w:fldChar w:fldCharType="end"/>
      </w:r>
      <w:permEnd w:id="337781779"/>
      <w:r w:rsidR="00AB1157">
        <w:rPr>
          <w:rFonts w:ascii="Times New Roman" w:hAnsi="Times New Roman" w:cs="Times New Roman"/>
          <w:sz w:val="22"/>
          <w:szCs w:val="22"/>
        </w:rPr>
        <w:t>,</w:t>
      </w:r>
      <w:r w:rsidR="00C607DA">
        <w:rPr>
          <w:rFonts w:ascii="Times New Roman" w:hAnsi="Times New Roman" w:cs="Times New Roman"/>
          <w:sz w:val="22"/>
          <w:szCs w:val="22"/>
        </w:rPr>
        <w:t xml:space="preserve"> e-mail: </w:t>
      </w:r>
      <w:permStart w:id="328410444" w:edGrp="everyone"/>
      <w:r w:rsidRPr="00AB1157">
        <w:rPr>
          <w:rFonts w:ascii="Times New Roman" w:hAnsi="Times New Roman" w:cs="Times New Roman"/>
          <w:sz w:val="22"/>
          <w:szCs w:val="22"/>
        </w:rPr>
        <w:fldChar w:fldCharType="begin">
          <w:ffData>
            <w:name w:val="Text1"/>
            <w:enabled/>
            <w:calcOnExit w:val="0"/>
            <w:textInput/>
          </w:ffData>
        </w:fldChar>
      </w:r>
      <w:r w:rsidRPr="00AB1157">
        <w:rPr>
          <w:rFonts w:ascii="Times New Roman" w:hAnsi="Times New Roman" w:cs="Times New Roman"/>
          <w:sz w:val="22"/>
          <w:szCs w:val="22"/>
        </w:rPr>
        <w:instrText xml:space="preserve"> FORMTEXT </w:instrText>
      </w:r>
      <w:r w:rsidRPr="00AB1157">
        <w:rPr>
          <w:rFonts w:ascii="Times New Roman" w:hAnsi="Times New Roman" w:cs="Times New Roman"/>
          <w:sz w:val="22"/>
          <w:szCs w:val="22"/>
        </w:rPr>
      </w:r>
      <w:r w:rsidRPr="00AB1157">
        <w:rPr>
          <w:rFonts w:ascii="Times New Roman" w:hAnsi="Times New Roman" w:cs="Times New Roman"/>
          <w:sz w:val="22"/>
          <w:szCs w:val="22"/>
        </w:rPr>
        <w:fldChar w:fldCharType="separate"/>
      </w:r>
      <w:r w:rsidRPr="00AB1157">
        <w:rPr>
          <w:rFonts w:ascii="Times New Roman" w:hAnsi="Times New Roman" w:cs="Times New Roman"/>
          <w:noProof/>
          <w:sz w:val="22"/>
          <w:szCs w:val="22"/>
        </w:rPr>
        <w:t> </w:t>
      </w:r>
      <w:r w:rsidRPr="00AB1157">
        <w:rPr>
          <w:rFonts w:ascii="Times New Roman" w:hAnsi="Times New Roman" w:cs="Times New Roman"/>
          <w:noProof/>
          <w:sz w:val="22"/>
          <w:szCs w:val="22"/>
        </w:rPr>
        <w:t> </w:t>
      </w:r>
      <w:r w:rsidRPr="00AB1157">
        <w:rPr>
          <w:rFonts w:ascii="Times New Roman" w:hAnsi="Times New Roman" w:cs="Times New Roman"/>
          <w:noProof/>
          <w:sz w:val="22"/>
          <w:szCs w:val="22"/>
        </w:rPr>
        <w:t> </w:t>
      </w:r>
      <w:r w:rsidRPr="00AB1157">
        <w:rPr>
          <w:rFonts w:ascii="Times New Roman" w:hAnsi="Times New Roman" w:cs="Times New Roman"/>
          <w:noProof/>
          <w:sz w:val="22"/>
          <w:szCs w:val="22"/>
        </w:rPr>
        <w:t> </w:t>
      </w:r>
      <w:r w:rsidRPr="00AB1157">
        <w:rPr>
          <w:rFonts w:ascii="Times New Roman" w:hAnsi="Times New Roman" w:cs="Times New Roman"/>
          <w:noProof/>
          <w:sz w:val="22"/>
          <w:szCs w:val="22"/>
        </w:rPr>
        <w:t> </w:t>
      </w:r>
      <w:r w:rsidRPr="00AB1157">
        <w:rPr>
          <w:rFonts w:ascii="Times New Roman" w:hAnsi="Times New Roman" w:cs="Times New Roman"/>
          <w:sz w:val="22"/>
          <w:szCs w:val="22"/>
        </w:rPr>
        <w:fldChar w:fldCharType="end"/>
      </w:r>
      <w:permEnd w:id="328410444"/>
    </w:p>
    <w:p w:rsidR="00F631EE" w:rsidRDefault="00C607DA" w:rsidP="00A74E63">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Změna kontaktních osob uvedených v předchozím odstavci nevyžaduje změnu této smlouvy, smluvní strana je však povinna takovou změnu bez zbytečného odkladu písemně oznámit druhé smluvní straně.</w:t>
      </w:r>
    </w:p>
    <w:p w:rsidR="00F631EE" w:rsidRDefault="00F631EE">
      <w:pPr>
        <w:pStyle w:val="h1book-template-chapter"/>
        <w:spacing w:before="0" w:after="0" w:line="240" w:lineRule="auto"/>
        <w:rPr>
          <w:rFonts w:ascii="Times New Roman" w:hAnsi="Times New Roman" w:cs="Times New Roman"/>
          <w:sz w:val="22"/>
          <w:szCs w:val="22"/>
        </w:rPr>
      </w:pPr>
    </w:p>
    <w:p w:rsidR="00CB1A8C" w:rsidRDefault="00CB1A8C">
      <w:pPr>
        <w:spacing w:after="0" w:line="240" w:lineRule="auto"/>
        <w:jc w:val="center"/>
        <w:rPr>
          <w:rFonts w:ascii="Times New Roman" w:hAnsi="Times New Roman" w:cs="Times New Roman"/>
          <w:b/>
        </w:rPr>
      </w:pPr>
    </w:p>
    <w:p w:rsidR="00CB1A8C" w:rsidRDefault="00CB1A8C">
      <w:pPr>
        <w:spacing w:after="0" w:line="240" w:lineRule="auto"/>
        <w:jc w:val="center"/>
        <w:rPr>
          <w:rFonts w:ascii="Times New Roman" w:hAnsi="Times New Roman" w:cs="Times New Roman"/>
          <w:b/>
        </w:rPr>
      </w:pPr>
    </w:p>
    <w:p w:rsidR="00CB1A8C" w:rsidRDefault="00CB1A8C">
      <w:pPr>
        <w:spacing w:after="0" w:line="240" w:lineRule="auto"/>
        <w:jc w:val="center"/>
        <w:rPr>
          <w:rFonts w:ascii="Times New Roman" w:hAnsi="Times New Roman" w:cs="Times New Roman"/>
          <w:b/>
        </w:rPr>
      </w:pPr>
    </w:p>
    <w:p w:rsidR="00CB1A8C" w:rsidRDefault="00CB1A8C">
      <w:pPr>
        <w:spacing w:after="0" w:line="240" w:lineRule="auto"/>
        <w:jc w:val="center"/>
        <w:rPr>
          <w:rFonts w:ascii="Times New Roman" w:hAnsi="Times New Roman" w:cs="Times New Roman"/>
          <w:b/>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lastRenderedPageBreak/>
        <w:t>Čl. 11</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Závěrečná ustanovení</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Tato smlouva nabývá platnosti dnem podpisu oprávněnými zástupci všech smluvních stran a účinnosti dnem jejího uveřejnění prostřednictvím registru smluv podle zákona č. 340/2015 Sb., o zvláštních podmínkách účinnosti některých smluv, uveřejňování těchto smluv a o registru smluv (zákon o registru smluv), ve znění pozdějších předpisů, (dále jen „zákon o registru smluv“). Smluvní strany se dohodly, že smlouvu bez zbytečného odkladu uveřejní podle předchozí věty Příkazce.</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Smluvní strany výslovně prohlašují, že žádné ustanovení této smlouvy není obchodním tajemstvím podle § 504 občanského zákoníku ani neobsahuje důvěrnou informaci o poměrech smluvní strany nebo skutečnostech, které má smluvní strana potřebu ochraňovat jako důvěrnou informaci nebo předmět obchodního tajemství.</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 xml:space="preserve">Příkazník bere na vědomí, že je podle § 2 písm. e) zákona č. 320/2001 Sb., o finanční kontrole ve veřejné správě a o změně některých zákonů (zákon o finanční kontrole), ve znění pozdějších předpisů, osobou povinnou spolupůsobit při výkonu finanční kontroly prováděné v souvislosti s plněním této smlouvy. </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 xml:space="preserve">Tuto smlouvu lze měnit či doplňovat pouze písemnými dodatky, schválenými a podepsanými oběma stranami. </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které nejlépe odpovídá původně zamýšlenému účelu nahrazovaného ustanovení.</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Smluvní vztahy neupravené touto smlouvou se řídí příslušnými ustanoveními občanského zákoníku.</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 xml:space="preserve">Tato smlouva je sepsána ve </w:t>
      </w:r>
      <w:r w:rsidR="00B07C9F">
        <w:rPr>
          <w:rFonts w:ascii="Times New Roman" w:hAnsi="Times New Roman" w:cs="Times New Roman"/>
          <w:sz w:val="22"/>
          <w:szCs w:val="22"/>
        </w:rPr>
        <w:t>dvou</w:t>
      </w:r>
      <w:r>
        <w:rPr>
          <w:rFonts w:ascii="Times New Roman" w:hAnsi="Times New Roman" w:cs="Times New Roman"/>
          <w:sz w:val="22"/>
          <w:szCs w:val="22"/>
        </w:rPr>
        <w:t xml:space="preserve"> vyhotoveních, z nichž </w:t>
      </w:r>
      <w:r w:rsidR="00B07C9F">
        <w:rPr>
          <w:rFonts w:ascii="Times New Roman" w:hAnsi="Times New Roman" w:cs="Times New Roman"/>
          <w:sz w:val="22"/>
          <w:szCs w:val="22"/>
        </w:rPr>
        <w:t>jedno</w:t>
      </w:r>
      <w:r>
        <w:rPr>
          <w:rFonts w:ascii="Times New Roman" w:hAnsi="Times New Roman" w:cs="Times New Roman"/>
          <w:sz w:val="22"/>
          <w:szCs w:val="22"/>
        </w:rPr>
        <w:t xml:space="preserve"> obdrží Příkazce a </w:t>
      </w:r>
      <w:r w:rsidR="00B07C9F">
        <w:rPr>
          <w:rFonts w:ascii="Times New Roman" w:hAnsi="Times New Roman" w:cs="Times New Roman"/>
          <w:sz w:val="22"/>
          <w:szCs w:val="22"/>
        </w:rPr>
        <w:t xml:space="preserve">jedno </w:t>
      </w:r>
      <w:r>
        <w:rPr>
          <w:rFonts w:ascii="Times New Roman" w:hAnsi="Times New Roman" w:cs="Times New Roman"/>
          <w:sz w:val="22"/>
          <w:szCs w:val="22"/>
        </w:rPr>
        <w:t>Příkazník.</w:t>
      </w:r>
    </w:p>
    <w:p w:rsidR="00F631EE" w:rsidRDefault="00C607DA">
      <w:pPr>
        <w:pStyle w:val="Odstavecseseznamem"/>
        <w:numPr>
          <w:ilvl w:val="1"/>
          <w:numId w:val="13"/>
        </w:numPr>
        <w:spacing w:after="120" w:line="240" w:lineRule="auto"/>
        <w:ind w:left="567" w:hanging="567"/>
        <w:jc w:val="both"/>
        <w:rPr>
          <w:rFonts w:ascii="Times New Roman" w:hAnsi="Times New Roman" w:cs="Times New Roman"/>
        </w:rPr>
      </w:pPr>
      <w:r>
        <w:rPr>
          <w:rFonts w:ascii="Times New Roman" w:hAnsi="Times New Roman" w:cs="Times New Roman"/>
        </w:rPr>
        <w:t>Smluvní strany prohlašují, že smlouva byla uzavřena na základě jejich pravé a svobodné vůle, že si její obsah přečetly a bezvýhradně s ním souhlasí, což stvrzují svými vlastnoručními podpisy.</w:t>
      </w:r>
    </w:p>
    <w:p w:rsidR="00F631EE" w:rsidRDefault="00F631EE">
      <w:pPr>
        <w:pStyle w:val="Odstavecseseznamem"/>
        <w:spacing w:after="120" w:line="240" w:lineRule="auto"/>
        <w:ind w:left="567"/>
        <w:jc w:val="both"/>
        <w:rPr>
          <w:rFonts w:ascii="Times New Roman" w:hAnsi="Times New Roman" w:cs="Times New Roman"/>
        </w:rPr>
      </w:pPr>
    </w:p>
    <w:p w:rsidR="00F631EE" w:rsidRDefault="00F631EE">
      <w:pPr>
        <w:spacing w:after="0" w:line="240" w:lineRule="auto"/>
        <w:rPr>
          <w:rFonts w:ascii="Times New Roman" w:hAnsi="Times New Roman" w:cs="Times New Roman"/>
        </w:rPr>
      </w:pPr>
    </w:p>
    <w:tbl>
      <w:tblPr>
        <w:tblStyle w:val="Mkatabulky"/>
        <w:tblW w:w="9210" w:type="dxa"/>
        <w:tblLook w:val="04A0" w:firstRow="1" w:lastRow="0" w:firstColumn="1" w:lastColumn="0" w:noHBand="0" w:noVBand="1"/>
      </w:tblPr>
      <w:tblGrid>
        <w:gridCol w:w="4606"/>
        <w:gridCol w:w="4604"/>
      </w:tblGrid>
      <w:tr w:rsidR="00F631EE">
        <w:tc>
          <w:tcPr>
            <w:tcW w:w="4605"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V Sokolově dne……………..</w:t>
            </w:r>
          </w:p>
          <w:p w:rsidR="00F631EE" w:rsidRDefault="00F631EE">
            <w:pPr>
              <w:spacing w:after="0" w:line="240" w:lineRule="auto"/>
              <w:rPr>
                <w:rFonts w:ascii="Times New Roman" w:hAnsi="Times New Roman" w:cs="Times New Roman"/>
              </w:rPr>
            </w:pPr>
          </w:p>
        </w:tc>
        <w:tc>
          <w:tcPr>
            <w:tcW w:w="4604" w:type="dxa"/>
            <w:tcBorders>
              <w:top w:val="nil"/>
              <w:left w:val="nil"/>
              <w:bottom w:val="nil"/>
              <w:right w:val="nil"/>
            </w:tcBorders>
            <w:shd w:val="clear" w:color="auto" w:fill="auto"/>
          </w:tcPr>
          <w:p w:rsidR="00F631EE" w:rsidRDefault="00C607DA" w:rsidP="00634A79">
            <w:pPr>
              <w:spacing w:after="0" w:line="240" w:lineRule="auto"/>
              <w:rPr>
                <w:rFonts w:ascii="Times New Roman" w:hAnsi="Times New Roman" w:cs="Times New Roman"/>
              </w:rPr>
            </w:pPr>
            <w:r>
              <w:rPr>
                <w:rFonts w:ascii="Times New Roman" w:hAnsi="Times New Roman" w:cs="Times New Roman"/>
              </w:rPr>
              <w:t xml:space="preserve">V </w:t>
            </w:r>
            <w:permStart w:id="832134468" w:edGrp="everyone"/>
            <w:r w:rsidR="00634A79" w:rsidRPr="00865AE6">
              <w:fldChar w:fldCharType="begin">
                <w:ffData>
                  <w:name w:val="Text1"/>
                  <w:enabled/>
                  <w:calcOnExit w:val="0"/>
                  <w:textInput/>
                </w:ffData>
              </w:fldChar>
            </w:r>
            <w:r w:rsidR="00634A79" w:rsidRPr="00865AE6">
              <w:instrText xml:space="preserve"> FORMTEXT </w:instrText>
            </w:r>
            <w:r w:rsidR="00634A79" w:rsidRPr="00865AE6">
              <w:fldChar w:fldCharType="separate"/>
            </w:r>
            <w:r w:rsidR="00634A79" w:rsidRPr="00865AE6">
              <w:rPr>
                <w:noProof/>
              </w:rPr>
              <w:t> </w:t>
            </w:r>
            <w:r w:rsidR="00634A79" w:rsidRPr="00865AE6">
              <w:rPr>
                <w:noProof/>
              </w:rPr>
              <w:t> </w:t>
            </w:r>
            <w:r w:rsidR="00634A79" w:rsidRPr="00865AE6">
              <w:rPr>
                <w:noProof/>
              </w:rPr>
              <w:t> </w:t>
            </w:r>
            <w:r w:rsidR="00634A79" w:rsidRPr="00865AE6">
              <w:rPr>
                <w:noProof/>
              </w:rPr>
              <w:t> </w:t>
            </w:r>
            <w:r w:rsidR="00634A79" w:rsidRPr="00865AE6">
              <w:rPr>
                <w:noProof/>
              </w:rPr>
              <w:t> </w:t>
            </w:r>
            <w:r w:rsidR="00634A79" w:rsidRPr="00865AE6">
              <w:fldChar w:fldCharType="end"/>
            </w:r>
            <w:permEnd w:id="832134468"/>
            <w:r w:rsidR="00634A79">
              <w:t xml:space="preserve"> </w:t>
            </w:r>
            <w:r>
              <w:rPr>
                <w:rFonts w:ascii="Times New Roman" w:hAnsi="Times New Roman" w:cs="Times New Roman"/>
              </w:rPr>
              <w:t xml:space="preserve">dne </w:t>
            </w:r>
            <w:permStart w:id="1021000899" w:edGrp="everyone"/>
            <w:r w:rsidR="00634A79" w:rsidRPr="00865AE6">
              <w:fldChar w:fldCharType="begin">
                <w:ffData>
                  <w:name w:val="Text1"/>
                  <w:enabled/>
                  <w:calcOnExit w:val="0"/>
                  <w:textInput/>
                </w:ffData>
              </w:fldChar>
            </w:r>
            <w:r w:rsidR="00634A79" w:rsidRPr="00865AE6">
              <w:instrText xml:space="preserve"> FORMTEXT </w:instrText>
            </w:r>
            <w:r w:rsidR="00634A79" w:rsidRPr="00865AE6">
              <w:fldChar w:fldCharType="separate"/>
            </w:r>
            <w:r w:rsidR="00634A79" w:rsidRPr="00865AE6">
              <w:rPr>
                <w:noProof/>
              </w:rPr>
              <w:t> </w:t>
            </w:r>
            <w:r w:rsidR="00634A79" w:rsidRPr="00865AE6">
              <w:rPr>
                <w:noProof/>
              </w:rPr>
              <w:t> </w:t>
            </w:r>
            <w:r w:rsidR="00634A79" w:rsidRPr="00865AE6">
              <w:rPr>
                <w:noProof/>
              </w:rPr>
              <w:t> </w:t>
            </w:r>
            <w:r w:rsidR="00634A79" w:rsidRPr="00865AE6">
              <w:rPr>
                <w:noProof/>
              </w:rPr>
              <w:t> </w:t>
            </w:r>
            <w:r w:rsidR="00634A79" w:rsidRPr="00865AE6">
              <w:rPr>
                <w:noProof/>
              </w:rPr>
              <w:t> </w:t>
            </w:r>
            <w:r w:rsidR="00634A79" w:rsidRPr="00865AE6">
              <w:fldChar w:fldCharType="end"/>
            </w:r>
            <w:permEnd w:id="1021000899"/>
          </w:p>
        </w:tc>
      </w:tr>
      <w:tr w:rsidR="00F631EE">
        <w:tc>
          <w:tcPr>
            <w:tcW w:w="4605" w:type="dxa"/>
            <w:tcBorders>
              <w:top w:val="nil"/>
              <w:left w:val="nil"/>
              <w:bottom w:val="nil"/>
              <w:right w:val="nil"/>
            </w:tcBorders>
            <w:shd w:val="clear" w:color="auto" w:fill="auto"/>
          </w:tcPr>
          <w:p w:rsidR="00F631EE" w:rsidRDefault="00C607DA" w:rsidP="009876DF">
            <w:pPr>
              <w:spacing w:after="0" w:line="240" w:lineRule="auto"/>
              <w:rPr>
                <w:rFonts w:ascii="Times New Roman" w:hAnsi="Times New Roman" w:cs="Times New Roman"/>
              </w:rPr>
            </w:pPr>
            <w:r>
              <w:rPr>
                <w:rFonts w:ascii="Times New Roman" w:hAnsi="Times New Roman" w:cs="Times New Roman"/>
              </w:rPr>
              <w:t>Za Příkazce:</w:t>
            </w: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Za Příkazníka:</w:t>
            </w:r>
          </w:p>
        </w:tc>
      </w:tr>
      <w:tr w:rsidR="00F631EE">
        <w:tc>
          <w:tcPr>
            <w:tcW w:w="4605" w:type="dxa"/>
            <w:tcBorders>
              <w:top w:val="nil"/>
              <w:left w:val="nil"/>
              <w:bottom w:val="nil"/>
              <w:right w:val="nil"/>
            </w:tcBorders>
            <w:shd w:val="clear" w:color="auto" w:fill="auto"/>
          </w:tcPr>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tc>
        <w:tc>
          <w:tcPr>
            <w:tcW w:w="4604" w:type="dxa"/>
            <w:tcBorders>
              <w:top w:val="nil"/>
              <w:left w:val="nil"/>
              <w:bottom w:val="nil"/>
              <w:right w:val="nil"/>
            </w:tcBorders>
            <w:shd w:val="clear" w:color="auto" w:fill="auto"/>
          </w:tcPr>
          <w:p w:rsidR="00F631EE" w:rsidRDefault="00F631EE">
            <w:pPr>
              <w:spacing w:after="0" w:line="240" w:lineRule="auto"/>
              <w:rPr>
                <w:rFonts w:ascii="Times New Roman" w:hAnsi="Times New Roman" w:cs="Times New Roman"/>
              </w:rPr>
            </w:pPr>
          </w:p>
        </w:tc>
      </w:tr>
      <w:tr w:rsidR="00F631EE">
        <w:tc>
          <w:tcPr>
            <w:tcW w:w="4605"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w:t>
            </w:r>
          </w:p>
        </w:tc>
      </w:tr>
      <w:tr w:rsidR="00F631EE">
        <w:tc>
          <w:tcPr>
            <w:tcW w:w="4605" w:type="dxa"/>
            <w:tcBorders>
              <w:top w:val="nil"/>
              <w:left w:val="nil"/>
              <w:bottom w:val="nil"/>
              <w:right w:val="nil"/>
            </w:tcBorders>
            <w:shd w:val="clear" w:color="auto" w:fill="auto"/>
          </w:tcPr>
          <w:p w:rsidR="00F631EE" w:rsidRDefault="00B07C9F">
            <w:pPr>
              <w:spacing w:after="0" w:line="240" w:lineRule="auto"/>
              <w:rPr>
                <w:rFonts w:ascii="Times New Roman" w:hAnsi="Times New Roman" w:cs="Times New Roman"/>
              </w:rPr>
            </w:pPr>
            <w:r>
              <w:rPr>
                <w:rFonts w:ascii="Times New Roman" w:hAnsi="Times New Roman" w:cs="Times New Roman"/>
              </w:rPr>
              <w:t>Renata Oulehlová</w:t>
            </w:r>
          </w:p>
          <w:p w:rsidR="00F631EE" w:rsidRDefault="00C607DA">
            <w:pPr>
              <w:spacing w:after="0" w:line="240" w:lineRule="auto"/>
              <w:rPr>
                <w:rFonts w:ascii="Times New Roman" w:hAnsi="Times New Roman" w:cs="Times New Roman"/>
              </w:rPr>
            </w:pPr>
            <w:r>
              <w:rPr>
                <w:rFonts w:ascii="Times New Roman" w:hAnsi="Times New Roman" w:cs="Times New Roman"/>
              </w:rPr>
              <w:t>starost</w:t>
            </w:r>
            <w:r w:rsidR="00B07C9F">
              <w:rPr>
                <w:rFonts w:ascii="Times New Roman" w:hAnsi="Times New Roman" w:cs="Times New Roman"/>
              </w:rPr>
              <w:t>k</w:t>
            </w:r>
            <w:r>
              <w:rPr>
                <w:rFonts w:ascii="Times New Roman" w:hAnsi="Times New Roman" w:cs="Times New Roman"/>
              </w:rPr>
              <w:t>a města</w:t>
            </w:r>
          </w:p>
          <w:p w:rsidR="006A2707" w:rsidRDefault="006A2707">
            <w:pPr>
              <w:spacing w:after="0" w:line="240" w:lineRule="auto"/>
              <w:rPr>
                <w:rFonts w:ascii="Times New Roman" w:hAnsi="Times New Roman" w:cs="Times New Roman"/>
              </w:rPr>
            </w:pPr>
          </w:p>
          <w:p w:rsidR="006A2707" w:rsidRDefault="006A2707">
            <w:pPr>
              <w:spacing w:after="0" w:line="240" w:lineRule="auto"/>
              <w:rPr>
                <w:rFonts w:ascii="Times New Roman" w:hAnsi="Times New Roman" w:cs="Times New Roman"/>
              </w:rPr>
            </w:pPr>
          </w:p>
          <w:p w:rsidR="006A2707" w:rsidRDefault="006A2707" w:rsidP="006A2707">
            <w:pPr>
              <w:spacing w:after="0" w:line="240" w:lineRule="auto"/>
              <w:rPr>
                <w:rFonts w:ascii="Times New Roman" w:hAnsi="Times New Roman" w:cs="Times New Roman"/>
              </w:rPr>
            </w:pPr>
          </w:p>
        </w:tc>
        <w:bookmarkStart w:id="0" w:name="_GoBack"/>
        <w:permStart w:id="602670777" w:edGrp="everyone"/>
        <w:tc>
          <w:tcPr>
            <w:tcW w:w="4604" w:type="dxa"/>
            <w:tcBorders>
              <w:top w:val="nil"/>
              <w:left w:val="nil"/>
              <w:bottom w:val="nil"/>
              <w:right w:val="nil"/>
            </w:tcBorders>
            <w:shd w:val="clear" w:color="auto" w:fill="auto"/>
          </w:tcPr>
          <w:p w:rsidR="00F631EE" w:rsidRDefault="00634A79">
            <w:pPr>
              <w:spacing w:after="0" w:line="240" w:lineRule="auto"/>
              <w:rPr>
                <w:rFonts w:ascii="Times New Roman" w:hAnsi="Times New Roman" w:cs="Times New Roman"/>
                <w:highlight w:val="lightGray"/>
              </w:rPr>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bookmarkEnd w:id="0"/>
            <w:permEnd w:id="602670777"/>
          </w:p>
          <w:p w:rsidR="00F631EE" w:rsidRDefault="00F631EE">
            <w:pPr>
              <w:spacing w:after="0" w:line="240" w:lineRule="auto"/>
              <w:rPr>
                <w:rFonts w:ascii="Times New Roman" w:hAnsi="Times New Roman" w:cs="Times New Roman"/>
              </w:rPr>
            </w:pPr>
          </w:p>
        </w:tc>
      </w:tr>
    </w:tbl>
    <w:p w:rsidR="00F631EE" w:rsidRDefault="00F631EE">
      <w:pPr>
        <w:spacing w:after="0" w:line="240" w:lineRule="auto"/>
      </w:pPr>
    </w:p>
    <w:sectPr w:rsidR="00F631EE">
      <w:headerReference w:type="default" r:id="rId11"/>
      <w:footerReference w:type="default" r:id="rId12"/>
      <w:pgSz w:w="11906" w:h="16838"/>
      <w:pgMar w:top="1985" w:right="1418" w:bottom="1134" w:left="1418" w:header="709" w:footer="56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FF" w:rsidRDefault="00C607DA">
      <w:pPr>
        <w:spacing w:after="0" w:line="240" w:lineRule="auto"/>
      </w:pPr>
      <w:r>
        <w:separator/>
      </w:r>
    </w:p>
  </w:endnote>
  <w:endnote w:type="continuationSeparator" w:id="0">
    <w:p w:rsidR="00CC53FF" w:rsidRDefault="00C6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EE" w:rsidRPr="00350CE8" w:rsidRDefault="00C607DA">
    <w:pPr>
      <w:pStyle w:val="Zpat"/>
      <w:jc w:val="center"/>
      <w:rPr>
        <w:rFonts w:ascii="Times New Roman" w:hAnsi="Times New Roman" w:cs="Times New Roman"/>
      </w:rPr>
    </w:pPr>
    <w:r w:rsidRPr="00350CE8">
      <w:rPr>
        <w:rFonts w:ascii="Times New Roman" w:hAnsi="Times New Roman" w:cs="Times New Roman"/>
        <w:sz w:val="18"/>
        <w:szCs w:val="18"/>
      </w:rPr>
      <w:fldChar w:fldCharType="begin"/>
    </w:r>
    <w:r w:rsidRPr="00350CE8">
      <w:rPr>
        <w:rFonts w:ascii="Times New Roman" w:hAnsi="Times New Roman" w:cs="Times New Roman"/>
      </w:rPr>
      <w:instrText>PAGE</w:instrText>
    </w:r>
    <w:r w:rsidRPr="00350CE8">
      <w:rPr>
        <w:rFonts w:ascii="Times New Roman" w:hAnsi="Times New Roman" w:cs="Times New Roman"/>
      </w:rPr>
      <w:fldChar w:fldCharType="separate"/>
    </w:r>
    <w:r w:rsidR="00AB5018">
      <w:rPr>
        <w:rFonts w:ascii="Times New Roman" w:hAnsi="Times New Roman" w:cs="Times New Roman"/>
        <w:noProof/>
      </w:rPr>
      <w:t>7</w:t>
    </w:r>
    <w:r w:rsidRPr="00350CE8">
      <w:rPr>
        <w:rFonts w:ascii="Times New Roman" w:hAnsi="Times New Roman" w:cs="Times New Roman"/>
      </w:rPr>
      <w:fldChar w:fldCharType="end"/>
    </w:r>
    <w:r w:rsidRPr="00350CE8">
      <w:rPr>
        <w:rFonts w:ascii="Times New Roman" w:hAnsi="Times New Roman" w:cs="Times New Roman"/>
        <w:sz w:val="18"/>
        <w:szCs w:val="18"/>
      </w:rPr>
      <w:t xml:space="preserve"> / </w:t>
    </w:r>
    <w:r w:rsidRPr="00350CE8">
      <w:rPr>
        <w:rFonts w:ascii="Times New Roman" w:hAnsi="Times New Roman" w:cs="Times New Roman"/>
        <w:sz w:val="18"/>
        <w:szCs w:val="18"/>
      </w:rPr>
      <w:fldChar w:fldCharType="begin"/>
    </w:r>
    <w:r w:rsidRPr="00350CE8">
      <w:rPr>
        <w:rFonts w:ascii="Times New Roman" w:hAnsi="Times New Roman" w:cs="Times New Roman"/>
      </w:rPr>
      <w:instrText>NUMPAGES</w:instrText>
    </w:r>
    <w:r w:rsidRPr="00350CE8">
      <w:rPr>
        <w:rFonts w:ascii="Times New Roman" w:hAnsi="Times New Roman" w:cs="Times New Roman"/>
      </w:rPr>
      <w:fldChar w:fldCharType="separate"/>
    </w:r>
    <w:r w:rsidR="00AB5018">
      <w:rPr>
        <w:rFonts w:ascii="Times New Roman" w:hAnsi="Times New Roman" w:cs="Times New Roman"/>
        <w:noProof/>
      </w:rPr>
      <w:t>10</w:t>
    </w:r>
    <w:r w:rsidRPr="00350CE8">
      <w:rPr>
        <w:rFonts w:ascii="Times New Roman" w:hAnsi="Times New Roman" w:cs="Times New Roman"/>
      </w:rPr>
      <w:fldChar w:fldCharType="end"/>
    </w:r>
  </w:p>
  <w:p w:rsidR="00F631EE" w:rsidRDefault="00F631EE">
    <w:pPr>
      <w:pStyle w:val="Zpat"/>
      <w:jc w:val="cen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FF" w:rsidRDefault="00C607DA">
      <w:pPr>
        <w:spacing w:after="0" w:line="240" w:lineRule="auto"/>
      </w:pPr>
      <w:r>
        <w:separator/>
      </w:r>
    </w:p>
  </w:footnote>
  <w:footnote w:type="continuationSeparator" w:id="0">
    <w:p w:rsidR="00CC53FF" w:rsidRDefault="00C60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EE" w:rsidRDefault="00C607DA">
    <w:pPr>
      <w:pStyle w:val="Zhlav"/>
      <w:rPr>
        <w:rFonts w:ascii="Times New Roman" w:hAnsi="Times New Roman" w:cs="Times New Roman"/>
        <w:i/>
        <w:sz w:val="18"/>
        <w:szCs w:val="18"/>
      </w:rPr>
    </w:pPr>
    <w:r>
      <w:rPr>
        <w:noProof/>
        <w:lang w:eastAsia="cs-CZ"/>
      </w:rPr>
      <w:drawing>
        <wp:inline distT="0" distB="6985" distL="0" distR="0" wp14:anchorId="04AC8B23" wp14:editId="6A62772F">
          <wp:extent cx="1207135" cy="3168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207135" cy="316865"/>
                  </a:xfrm>
                  <a:prstGeom prst="rect">
                    <a:avLst/>
                  </a:prstGeom>
                </pic:spPr>
              </pic:pic>
            </a:graphicData>
          </a:graphic>
        </wp:inline>
      </w:drawing>
    </w:r>
    <w:r>
      <w:tab/>
    </w:r>
    <w:r>
      <w:tab/>
    </w:r>
    <w:r>
      <w:rPr>
        <w:rFonts w:ascii="Times New Roman" w:hAnsi="Times New Roman" w:cs="Times New Roman"/>
        <w:i/>
        <w:sz w:val="18"/>
        <w:szCs w:val="18"/>
      </w:rPr>
      <w:t xml:space="preserve">č. smlouvy u Příkazce: </w:t>
    </w:r>
    <w:r w:rsidR="00F274C8">
      <w:rPr>
        <w:rFonts w:ascii="Times New Roman" w:hAnsi="Times New Roman" w:cs="Times New Roman"/>
        <w:i/>
        <w:sz w:val="18"/>
        <w:szCs w:val="18"/>
      </w:rPr>
      <w:t>SML/.../2021/</w:t>
    </w:r>
    <w:r>
      <w:rPr>
        <w:rFonts w:ascii="Times New Roman" w:hAnsi="Times New Roman" w:cs="Times New Roman"/>
        <w:i/>
        <w:sz w:val="18"/>
        <w:szCs w:val="18"/>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095"/>
    <w:multiLevelType w:val="multilevel"/>
    <w:tmpl w:val="CD3CE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5355E8"/>
    <w:multiLevelType w:val="multilevel"/>
    <w:tmpl w:val="D4D470B8"/>
    <w:lvl w:ilvl="0">
      <w:start w:val="1"/>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1C6354"/>
    <w:multiLevelType w:val="multilevel"/>
    <w:tmpl w:val="D64496F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A061C81"/>
    <w:multiLevelType w:val="multilevel"/>
    <w:tmpl w:val="4B4860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3344067"/>
    <w:multiLevelType w:val="multilevel"/>
    <w:tmpl w:val="056433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
    <w:nsid w:val="2AAD68C4"/>
    <w:multiLevelType w:val="multilevel"/>
    <w:tmpl w:val="E526658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3CC47A1A"/>
    <w:multiLevelType w:val="multilevel"/>
    <w:tmpl w:val="0014696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43FA059B"/>
    <w:multiLevelType w:val="multilevel"/>
    <w:tmpl w:val="7400A1A4"/>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4A8F09FB"/>
    <w:multiLevelType w:val="multilevel"/>
    <w:tmpl w:val="2FEAB39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5AEB3FCE"/>
    <w:multiLevelType w:val="multilevel"/>
    <w:tmpl w:val="04F0C5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5B9F37C2"/>
    <w:multiLevelType w:val="multilevel"/>
    <w:tmpl w:val="896A41C2"/>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659024F8"/>
    <w:multiLevelType w:val="multilevel"/>
    <w:tmpl w:val="044630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68F3FCA"/>
    <w:multiLevelType w:val="multilevel"/>
    <w:tmpl w:val="C00E51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E2A18D9"/>
    <w:multiLevelType w:val="multilevel"/>
    <w:tmpl w:val="CA32964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728B1732"/>
    <w:multiLevelType w:val="multilevel"/>
    <w:tmpl w:val="2A9026A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784541D4"/>
    <w:multiLevelType w:val="multilevel"/>
    <w:tmpl w:val="3D5A1B8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79F6248D"/>
    <w:multiLevelType w:val="multilevel"/>
    <w:tmpl w:val="BC02458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14"/>
  </w:num>
  <w:num w:numId="3">
    <w:abstractNumId w:val="5"/>
  </w:num>
  <w:num w:numId="4">
    <w:abstractNumId w:val="7"/>
  </w:num>
  <w:num w:numId="5">
    <w:abstractNumId w:val="9"/>
  </w:num>
  <w:num w:numId="6">
    <w:abstractNumId w:val="16"/>
  </w:num>
  <w:num w:numId="7">
    <w:abstractNumId w:val="3"/>
  </w:num>
  <w:num w:numId="8">
    <w:abstractNumId w:val="8"/>
  </w:num>
  <w:num w:numId="9">
    <w:abstractNumId w:val="13"/>
  </w:num>
  <w:num w:numId="10">
    <w:abstractNumId w:val="12"/>
  </w:num>
  <w:num w:numId="11">
    <w:abstractNumId w:val="15"/>
  </w:num>
  <w:num w:numId="12">
    <w:abstractNumId w:val="10"/>
  </w:num>
  <w:num w:numId="13">
    <w:abstractNumId w:val="2"/>
  </w:num>
  <w:num w:numId="14">
    <w:abstractNumId w:val="4"/>
  </w:num>
  <w:num w:numId="15">
    <w:abstractNumId w:val="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4uzSygd7YCGtJQJytHy3Ls1iyrU=" w:salt="xuPolW/gjoTUzrZtnCn4r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31EE"/>
    <w:rsid w:val="000C5ED7"/>
    <w:rsid w:val="00350CE8"/>
    <w:rsid w:val="0035213E"/>
    <w:rsid w:val="00370F00"/>
    <w:rsid w:val="00553982"/>
    <w:rsid w:val="00634A79"/>
    <w:rsid w:val="006A2707"/>
    <w:rsid w:val="00750432"/>
    <w:rsid w:val="0081798B"/>
    <w:rsid w:val="009876DF"/>
    <w:rsid w:val="00A74E63"/>
    <w:rsid w:val="00AB1157"/>
    <w:rsid w:val="00AB5018"/>
    <w:rsid w:val="00B07C9F"/>
    <w:rsid w:val="00B33F22"/>
    <w:rsid w:val="00C4604F"/>
    <w:rsid w:val="00C607DA"/>
    <w:rsid w:val="00CB1A8C"/>
    <w:rsid w:val="00CC53FF"/>
    <w:rsid w:val="00CE671F"/>
    <w:rsid w:val="00DC51E5"/>
    <w:rsid w:val="00F274C8"/>
    <w:rsid w:val="00F631E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4FDD"/>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16E62"/>
    <w:rPr>
      <w:rFonts w:cs="Times New Roman"/>
    </w:rPr>
  </w:style>
  <w:style w:type="character" w:customStyle="1" w:styleId="Internetovodkaz">
    <w:name w:val="Internetový odkaz"/>
    <w:basedOn w:val="Standardnpsmoodstavce"/>
    <w:uiPriority w:val="99"/>
    <w:unhideWhenUsed/>
    <w:rsid w:val="00460239"/>
    <w:rPr>
      <w:color w:val="0563C1" w:themeColor="hyperlink"/>
      <w:u w:val="single"/>
    </w:rPr>
  </w:style>
  <w:style w:type="character" w:styleId="Odkaznakoment">
    <w:name w:val="annotation reference"/>
    <w:basedOn w:val="Standardnpsmoodstavce"/>
    <w:uiPriority w:val="99"/>
    <w:semiHidden/>
    <w:unhideWhenUsed/>
    <w:qFormat/>
    <w:rsid w:val="00291FC2"/>
    <w:rPr>
      <w:sz w:val="16"/>
      <w:szCs w:val="16"/>
    </w:rPr>
  </w:style>
  <w:style w:type="character" w:customStyle="1" w:styleId="TextkomenteChar">
    <w:name w:val="Text komentáře Char"/>
    <w:basedOn w:val="Standardnpsmoodstavce"/>
    <w:link w:val="Textkomente"/>
    <w:uiPriority w:val="99"/>
    <w:semiHidden/>
    <w:qFormat/>
    <w:rsid w:val="00291FC2"/>
    <w:rPr>
      <w:sz w:val="20"/>
      <w:szCs w:val="20"/>
    </w:rPr>
  </w:style>
  <w:style w:type="character" w:customStyle="1" w:styleId="PedmtkomenteChar">
    <w:name w:val="Předmět komentáře Char"/>
    <w:basedOn w:val="TextkomenteChar"/>
    <w:link w:val="Pedmtkomente"/>
    <w:uiPriority w:val="99"/>
    <w:semiHidden/>
    <w:qFormat/>
    <w:rsid w:val="00291FC2"/>
    <w:rPr>
      <w:b/>
      <w:bCs/>
      <w:sz w:val="20"/>
      <w:szCs w:val="20"/>
    </w:rPr>
  </w:style>
  <w:style w:type="character" w:customStyle="1" w:styleId="TextbublinyChar">
    <w:name w:val="Text bubliny Char"/>
    <w:basedOn w:val="Standardnpsmoodstavce"/>
    <w:link w:val="Textbubliny"/>
    <w:uiPriority w:val="99"/>
    <w:semiHidden/>
    <w:qFormat/>
    <w:rsid w:val="00291FC2"/>
    <w:rPr>
      <w:rFonts w:ascii="Tahoma" w:hAnsi="Tahoma" w:cs="Tahoma"/>
      <w:sz w:val="16"/>
      <w:szCs w:val="16"/>
    </w:rPr>
  </w:style>
  <w:style w:type="character" w:customStyle="1" w:styleId="ZhlavChar">
    <w:name w:val="Záhlaví Char"/>
    <w:basedOn w:val="Standardnpsmoodstavce"/>
    <w:link w:val="Zhlav"/>
    <w:qFormat/>
    <w:rsid w:val="00EE4667"/>
  </w:style>
  <w:style w:type="character" w:customStyle="1" w:styleId="ZpatChar">
    <w:name w:val="Zápatí Char"/>
    <w:basedOn w:val="Standardnpsmoodstavce"/>
    <w:link w:val="Zpat"/>
    <w:uiPriority w:val="99"/>
    <w:qFormat/>
    <w:rsid w:val="00EE4667"/>
  </w:style>
  <w:style w:type="character" w:customStyle="1" w:styleId="h1a6">
    <w:name w:val="h1a6"/>
    <w:basedOn w:val="Standardnpsmoodstavce"/>
    <w:qFormat/>
    <w:rsid w:val="00B721A4"/>
    <w:rPr>
      <w:rFonts w:ascii="Arial" w:hAnsi="Arial" w:cs="Arial"/>
      <w:i/>
      <w:iCs/>
      <w:vanish w:val="0"/>
      <w:sz w:val="26"/>
      <w:szCs w:val="26"/>
    </w:rPr>
  </w:style>
  <w:style w:type="character" w:customStyle="1" w:styleId="ZkladntextChar">
    <w:name w:val="Základní text Char"/>
    <w:basedOn w:val="Standardnpsmoodstavce"/>
    <w:link w:val="Zkladntext"/>
    <w:qFormat/>
    <w:rsid w:val="003F5F36"/>
    <w:rPr>
      <w:rFonts w:ascii="Times New Roman" w:eastAsia="Times New Roman" w:hAnsi="Times New Roman" w:cs="Times New Roman"/>
      <w:sz w:val="20"/>
      <w:szCs w:val="20"/>
      <w:lang w:eastAsia="cs-CZ"/>
    </w:rPr>
  </w:style>
  <w:style w:type="character" w:customStyle="1" w:styleId="ListLabel1">
    <w:name w:val="ListLabel 1"/>
    <w:qFormat/>
    <w:rPr>
      <w:rFonts w:ascii="Times New Roman" w:hAnsi="Times New Roman"/>
      <w:i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eastAsia="Times New Roman" w:cs="Times New Roman"/>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Times New Roman"/>
      <w:b w:val="0"/>
      <w:bCs w:val="0"/>
      <w:i w:val="0"/>
      <w:iCs w:val="0"/>
      <w:color w:val="00000A"/>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b w:val="0"/>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3F5F36"/>
    <w:pPr>
      <w:spacing w:before="120" w:after="120" w:line="240" w:lineRule="atLeast"/>
      <w:jc w:val="both"/>
    </w:pPr>
    <w:rPr>
      <w:rFonts w:ascii="Times New Roman" w:eastAsia="Times New Roman" w:hAnsi="Times New Roman" w:cs="Times New Roman"/>
      <w:sz w:val="20"/>
      <w:szCs w:val="20"/>
      <w:lang w:eastAsia="cs-CZ"/>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Normlnweb">
    <w:name w:val="Normal (Web)"/>
    <w:basedOn w:val="Normln"/>
    <w:qFormat/>
    <w:rsid w:val="00316E62"/>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Default">
    <w:name w:val="Default"/>
    <w:qFormat/>
    <w:rsid w:val="00316E62"/>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16301"/>
    <w:pPr>
      <w:ind w:left="720"/>
      <w:contextualSpacing/>
    </w:pPr>
  </w:style>
  <w:style w:type="paragraph" w:styleId="Bezmezer">
    <w:name w:val="No Spacing"/>
    <w:basedOn w:val="Normln"/>
    <w:qFormat/>
    <w:rsid w:val="00460239"/>
    <w:pPr>
      <w:spacing w:after="0" w:line="240" w:lineRule="auto"/>
    </w:pPr>
    <w:rPr>
      <w:rFonts w:cs="Times New Roman"/>
      <w:sz w:val="24"/>
      <w:szCs w:val="32"/>
    </w:rPr>
  </w:style>
  <w:style w:type="paragraph" w:customStyle="1" w:styleId="h1book-template-chapter">
    <w:name w:val="h1.book-template-chapter"/>
    <w:qFormat/>
    <w:rsid w:val="00460239"/>
    <w:pPr>
      <w:widowControl w:val="0"/>
      <w:spacing w:before="100" w:after="60" w:line="40" w:lineRule="atLeast"/>
      <w:jc w:val="both"/>
    </w:pPr>
    <w:rPr>
      <w:rFonts w:ascii="Helvetica" w:eastAsia="Times New Roman" w:hAnsi="Helvetica" w:cs="Helvetica"/>
      <w:color w:val="000000"/>
      <w:sz w:val="16"/>
      <w:szCs w:val="16"/>
      <w:lang w:eastAsia="cs-CZ"/>
    </w:rPr>
  </w:style>
  <w:style w:type="paragraph" w:styleId="Textkomente">
    <w:name w:val="annotation text"/>
    <w:basedOn w:val="Normln"/>
    <w:link w:val="TextkomenteChar"/>
    <w:uiPriority w:val="99"/>
    <w:semiHidden/>
    <w:unhideWhenUsed/>
    <w:qFormat/>
    <w:rsid w:val="00291FC2"/>
    <w:pPr>
      <w:spacing w:line="240" w:lineRule="auto"/>
    </w:pPr>
    <w:rPr>
      <w:sz w:val="20"/>
      <w:szCs w:val="20"/>
    </w:rPr>
  </w:style>
  <w:style w:type="paragraph" w:styleId="Pedmtkomente">
    <w:name w:val="annotation subject"/>
    <w:basedOn w:val="Textkomente"/>
    <w:link w:val="PedmtkomenteChar"/>
    <w:uiPriority w:val="99"/>
    <w:semiHidden/>
    <w:unhideWhenUsed/>
    <w:qFormat/>
    <w:rsid w:val="00291FC2"/>
    <w:rPr>
      <w:b/>
      <w:bCs/>
    </w:rPr>
  </w:style>
  <w:style w:type="paragraph" w:styleId="Textbubliny">
    <w:name w:val="Balloon Text"/>
    <w:basedOn w:val="Normln"/>
    <w:link w:val="TextbublinyChar"/>
    <w:uiPriority w:val="99"/>
    <w:semiHidden/>
    <w:unhideWhenUsed/>
    <w:qFormat/>
    <w:rsid w:val="00291FC2"/>
    <w:pPr>
      <w:spacing w:after="0" w:line="240" w:lineRule="auto"/>
    </w:pPr>
    <w:rPr>
      <w:rFonts w:ascii="Tahoma" w:hAnsi="Tahoma" w:cs="Tahoma"/>
      <w:sz w:val="16"/>
      <w:szCs w:val="16"/>
    </w:rPr>
  </w:style>
  <w:style w:type="paragraph" w:styleId="Zhlav">
    <w:name w:val="header"/>
    <w:basedOn w:val="Normln"/>
    <w:link w:val="ZhlavChar"/>
    <w:unhideWhenUsed/>
    <w:rsid w:val="00EE4667"/>
    <w:pPr>
      <w:tabs>
        <w:tab w:val="center" w:pos="4536"/>
        <w:tab w:val="right" w:pos="9072"/>
      </w:tabs>
      <w:spacing w:after="0" w:line="240" w:lineRule="auto"/>
    </w:pPr>
  </w:style>
  <w:style w:type="paragraph" w:styleId="Zpat">
    <w:name w:val="footer"/>
    <w:basedOn w:val="Normln"/>
    <w:link w:val="ZpatChar"/>
    <w:uiPriority w:val="99"/>
    <w:unhideWhenUsed/>
    <w:rsid w:val="00EE4667"/>
    <w:pPr>
      <w:tabs>
        <w:tab w:val="center" w:pos="4536"/>
        <w:tab w:val="right" w:pos="9072"/>
      </w:tabs>
      <w:spacing w:after="0" w:line="240" w:lineRule="auto"/>
    </w:pPr>
  </w:style>
  <w:style w:type="paragraph" w:customStyle="1" w:styleId="l51">
    <w:name w:val="l51"/>
    <w:basedOn w:val="Normln"/>
    <w:qFormat/>
    <w:rsid w:val="008D4C71"/>
    <w:pPr>
      <w:spacing w:before="144" w:after="144" w:line="240" w:lineRule="auto"/>
      <w:jc w:val="both"/>
    </w:pPr>
    <w:rPr>
      <w:rFonts w:ascii="Times New Roman" w:eastAsia="Times New Roman" w:hAnsi="Times New Roman" w:cs="Times New Roman"/>
      <w:sz w:val="24"/>
      <w:szCs w:val="24"/>
      <w:lang w:eastAsia="cs-CZ"/>
    </w:rPr>
  </w:style>
  <w:style w:type="paragraph" w:customStyle="1" w:styleId="Zkladntext31">
    <w:name w:val="Základní text 31"/>
    <w:basedOn w:val="Normln"/>
    <w:qFormat/>
    <w:rsid w:val="00997C61"/>
    <w:pPr>
      <w:suppressAutoHyphens/>
      <w:spacing w:after="0" w:line="240" w:lineRule="auto"/>
      <w:jc w:val="both"/>
    </w:pPr>
    <w:rPr>
      <w:rFonts w:ascii="Times New Roman" w:eastAsia="Times New Roman" w:hAnsi="Times New Roman" w:cs="Times New Roman"/>
      <w:b/>
      <w:sz w:val="24"/>
      <w:szCs w:val="20"/>
      <w:lang w:eastAsia="zh-CN"/>
    </w:rPr>
  </w:style>
  <w:style w:type="table" w:styleId="Mkatabulky">
    <w:name w:val="Table Grid"/>
    <w:basedOn w:val="Normlntabulka"/>
    <w:uiPriority w:val="39"/>
    <w:rsid w:val="00EA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07C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n.prochazka@mu-sokolov.cz" TargetMode="External"/><Relationship Id="rId4" Type="http://schemas.microsoft.com/office/2007/relationships/stylesWithEffects" Target="stylesWithEffects.xml"/><Relationship Id="rId9" Type="http://schemas.openxmlformats.org/officeDocument/2006/relationships/hyperlink" Target="mailto:katerina.klepackova@mu-sokolov.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38E83-7E8D-4281-9CFF-9B943137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10</Pages>
  <Words>4365</Words>
  <Characters>25758</Characters>
  <Application>Microsoft Office Word</Application>
  <DocSecurity>8</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Linhová, Sandra</cp:lastModifiedBy>
  <cp:revision>26</cp:revision>
  <cp:lastPrinted>2018-09-10T10:30:00Z</cp:lastPrinted>
  <dcterms:created xsi:type="dcterms:W3CDTF">2018-05-23T09:19:00Z</dcterms:created>
  <dcterms:modified xsi:type="dcterms:W3CDTF">2021-08-19T11:25:00Z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