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3AE5" w:rsidRPr="00F50CC3" w:rsidRDefault="00EF7B9A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  <w:r w:rsidRPr="00F50CC3">
        <w:rPr>
          <w:rFonts w:eastAsia="Times New Roman" w:cs="Arial"/>
          <w:b/>
          <w:noProof/>
          <w:sz w:val="20"/>
          <w:szCs w:val="20"/>
          <w:lang w:eastAsia="cs-CZ"/>
        </w:rPr>
        <w:drawing>
          <wp:inline distT="0" distB="0" distL="0" distR="0">
            <wp:extent cx="5760720" cy="3965877"/>
            <wp:effectExtent l="19050" t="0" r="0" b="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65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EF7B9A" w:rsidRPr="00F50CC3" w:rsidRDefault="00EF7B9A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EF7B9A" w:rsidRPr="00F50CC3" w:rsidRDefault="00EF7B9A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EF7B9A" w:rsidRPr="00F50CC3" w:rsidRDefault="00EF7B9A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EF7B9A" w:rsidRPr="00F50CC3" w:rsidRDefault="00EF7B9A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  <w:r w:rsidRPr="00F50CC3">
        <w:rPr>
          <w:rFonts w:eastAsia="Times New Roman" w:cs="Arial"/>
          <w:b/>
          <w:snapToGrid w:val="0"/>
          <w:sz w:val="20"/>
          <w:szCs w:val="20"/>
          <w:lang w:eastAsia="cs-CZ"/>
        </w:rPr>
        <w:t>Vypracoval:</w:t>
      </w:r>
      <w:r w:rsidRPr="00F50CC3">
        <w:rPr>
          <w:rFonts w:eastAsia="Times New Roman" w:cs="Arial"/>
          <w:b/>
          <w:snapToGrid w:val="0"/>
          <w:sz w:val="20"/>
          <w:szCs w:val="20"/>
          <w:lang w:eastAsia="cs-CZ"/>
        </w:rPr>
        <w:tab/>
        <w:t xml:space="preserve">Ing. arch. Lukáš Stříteský, </w:t>
      </w:r>
      <w:r w:rsidRPr="00F50CC3">
        <w:rPr>
          <w:rFonts w:eastAsia="Times New Roman" w:cs="Arial"/>
          <w:b/>
          <w:bCs/>
          <w:snapToGrid w:val="0"/>
          <w:sz w:val="20"/>
          <w:szCs w:val="20"/>
          <w:lang w:eastAsia="cs-CZ"/>
        </w:rPr>
        <w:t xml:space="preserve">Ing. Kristýna </w:t>
      </w:r>
      <w:proofErr w:type="spellStart"/>
      <w:r w:rsidRPr="00F50CC3">
        <w:rPr>
          <w:rFonts w:eastAsia="Times New Roman" w:cs="Arial"/>
          <w:b/>
          <w:bCs/>
          <w:snapToGrid w:val="0"/>
          <w:sz w:val="20"/>
          <w:szCs w:val="20"/>
          <w:lang w:eastAsia="cs-CZ"/>
        </w:rPr>
        <w:t>Greinerová</w:t>
      </w:r>
      <w:proofErr w:type="spellEnd"/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  <w:r w:rsidRPr="00F50CC3">
        <w:rPr>
          <w:rFonts w:eastAsia="Times New Roman" w:cs="Arial"/>
          <w:b/>
          <w:snapToGrid w:val="0"/>
          <w:sz w:val="20"/>
          <w:szCs w:val="20"/>
          <w:lang w:eastAsia="cs-CZ"/>
        </w:rPr>
        <w:t xml:space="preserve">Zodpovědný projektant ARS,ST: </w:t>
      </w:r>
      <w:r w:rsidRPr="00F50CC3">
        <w:rPr>
          <w:rFonts w:eastAsia="Times New Roman" w:cs="Arial"/>
          <w:b/>
          <w:snapToGrid w:val="0"/>
          <w:sz w:val="20"/>
          <w:szCs w:val="20"/>
          <w:lang w:eastAsia="cs-CZ"/>
        </w:rPr>
        <w:tab/>
        <w:t xml:space="preserve">Ing. Eva </w:t>
      </w:r>
      <w:proofErr w:type="spellStart"/>
      <w:r w:rsidRPr="00F50CC3">
        <w:rPr>
          <w:rFonts w:eastAsia="Times New Roman" w:cs="Arial"/>
          <w:b/>
          <w:snapToGrid w:val="0"/>
          <w:sz w:val="20"/>
          <w:szCs w:val="20"/>
          <w:lang w:eastAsia="cs-CZ"/>
        </w:rPr>
        <w:t>Stříteská</w:t>
      </w:r>
      <w:proofErr w:type="spellEnd"/>
    </w:p>
    <w:p w:rsidR="00243AE5" w:rsidRPr="00F50CC3" w:rsidRDefault="00243AE5" w:rsidP="00243AE5">
      <w:pPr>
        <w:spacing w:line="240" w:lineRule="auto"/>
        <w:jc w:val="both"/>
        <w:rPr>
          <w:rFonts w:eastAsia="Times New Roman" w:cs="Arial"/>
          <w:b/>
          <w:bCs/>
          <w:sz w:val="18"/>
          <w:szCs w:val="18"/>
        </w:rPr>
      </w:pPr>
      <w:r w:rsidRPr="00F50CC3">
        <w:rPr>
          <w:rFonts w:eastAsia="Times New Roman" w:cs="Arial"/>
          <w:b/>
          <w:bCs/>
          <w:sz w:val="18"/>
          <w:szCs w:val="18"/>
        </w:rPr>
        <w:pict>
          <v:rect id="_x0000_i1025" style="width:0;height:1.5pt" o:hralign="center" o:hrstd="t" o:hr="t" fillcolor="#a0a0a0" stroked="f"/>
        </w:pict>
      </w:r>
    </w:p>
    <w:p w:rsidR="00243AE5" w:rsidRPr="00F50CC3" w:rsidRDefault="00243AE5" w:rsidP="00243AE5">
      <w:pPr>
        <w:pStyle w:val="Standard"/>
        <w:spacing w:before="113"/>
        <w:jc w:val="both"/>
        <w:rPr>
          <w:rFonts w:ascii="Arial Narrow" w:hAnsi="Arial Narrow"/>
          <w:sz w:val="20"/>
        </w:rPr>
      </w:pPr>
      <w:r w:rsidRPr="00F50CC3">
        <w:rPr>
          <w:rFonts w:ascii="Arial Narrow" w:hAnsi="Arial Narrow" w:cs="Arial"/>
          <w:b/>
          <w:snapToGrid w:val="0"/>
          <w:sz w:val="20"/>
        </w:rPr>
        <w:t>Stavebník:</w:t>
      </w:r>
      <w:r w:rsidRPr="00F50CC3">
        <w:rPr>
          <w:rFonts w:ascii="Arial Narrow" w:hAnsi="Arial Narrow" w:cs="Arial"/>
          <w:b/>
          <w:snapToGrid w:val="0"/>
          <w:sz w:val="20"/>
        </w:rPr>
        <w:tab/>
      </w:r>
      <w:r w:rsidRPr="00F50CC3">
        <w:rPr>
          <w:rFonts w:ascii="Arial Narrow" w:hAnsi="Arial Narrow" w:cs="Arial"/>
          <w:b/>
          <w:snapToGrid w:val="0"/>
          <w:sz w:val="20"/>
        </w:rPr>
        <w:tab/>
      </w:r>
      <w:r w:rsidRPr="00F50CC3">
        <w:rPr>
          <w:rFonts w:ascii="Arial Narrow" w:hAnsi="Arial Narrow" w:cs="Arial"/>
          <w:b/>
          <w:snapToGrid w:val="0"/>
          <w:sz w:val="20"/>
        </w:rPr>
        <w:tab/>
      </w:r>
      <w:r w:rsidRPr="00F50CC3">
        <w:rPr>
          <w:rFonts w:ascii="Arial Narrow" w:hAnsi="Arial Narrow" w:cs="Arial"/>
          <w:b/>
          <w:snapToGrid w:val="0"/>
          <w:sz w:val="20"/>
        </w:rPr>
        <w:tab/>
      </w:r>
      <w:r w:rsidRPr="00F50CC3">
        <w:rPr>
          <w:rFonts w:ascii="Arial Narrow" w:eastAsia="Arial" w:hAnsi="Arial Narrow" w:cs="Arial"/>
          <w:b/>
          <w:bCs/>
          <w:sz w:val="20"/>
        </w:rPr>
        <w:t>Městský úřad Sokolov</w:t>
      </w:r>
    </w:p>
    <w:p w:rsidR="00243AE5" w:rsidRPr="00F50CC3" w:rsidRDefault="00243AE5" w:rsidP="00243AE5">
      <w:pPr>
        <w:pStyle w:val="Standard"/>
        <w:spacing w:before="113"/>
        <w:ind w:left="2832" w:firstLine="708"/>
        <w:jc w:val="both"/>
        <w:rPr>
          <w:rFonts w:ascii="Arial Narrow" w:eastAsia="Arial" w:hAnsi="Arial Narrow" w:cs="Arial"/>
          <w:sz w:val="20"/>
        </w:rPr>
      </w:pPr>
      <w:proofErr w:type="spellStart"/>
      <w:r w:rsidRPr="00F50CC3">
        <w:rPr>
          <w:rFonts w:ascii="Arial Narrow" w:eastAsia="Arial" w:hAnsi="Arial Narrow" w:cs="Arial"/>
          <w:sz w:val="20"/>
        </w:rPr>
        <w:t>Rokycanova</w:t>
      </w:r>
      <w:proofErr w:type="spellEnd"/>
      <w:r w:rsidRPr="00F50CC3">
        <w:rPr>
          <w:rFonts w:ascii="Arial Narrow" w:eastAsia="Arial" w:hAnsi="Arial Narrow" w:cs="Arial"/>
          <w:sz w:val="20"/>
        </w:rPr>
        <w:t xml:space="preserve"> 1929, Sokolov 356 01</w:t>
      </w:r>
    </w:p>
    <w:p w:rsidR="00243AE5" w:rsidRPr="00F50CC3" w:rsidRDefault="00243AE5" w:rsidP="00243AE5">
      <w:pPr>
        <w:pStyle w:val="Standard"/>
        <w:spacing w:before="113"/>
        <w:ind w:left="2832" w:firstLine="708"/>
        <w:jc w:val="both"/>
        <w:rPr>
          <w:rFonts w:ascii="Arial Narrow" w:eastAsia="Arial" w:hAnsi="Arial Narrow" w:cs="Arial"/>
          <w:sz w:val="20"/>
        </w:rPr>
      </w:pPr>
      <w:r w:rsidRPr="00F50CC3">
        <w:rPr>
          <w:rFonts w:ascii="Arial Narrow" w:eastAsia="Arial" w:hAnsi="Arial Narrow" w:cs="Arial"/>
          <w:sz w:val="20"/>
        </w:rPr>
        <w:t>IČO: 00 259 586, DIČ: CZ 00259586</w:t>
      </w:r>
    </w:p>
    <w:p w:rsidR="00243AE5" w:rsidRPr="00F50CC3" w:rsidRDefault="00243AE5" w:rsidP="00243AE5">
      <w:pPr>
        <w:spacing w:line="240" w:lineRule="auto"/>
        <w:rPr>
          <w:rFonts w:eastAsia="Times New Roman" w:cs="Arial"/>
          <w:b/>
          <w:snapToGrid w:val="0"/>
          <w:sz w:val="20"/>
          <w:szCs w:val="24"/>
          <w:lang w:eastAsia="cs-CZ"/>
        </w:rPr>
      </w:pPr>
    </w:p>
    <w:p w:rsidR="00243AE5" w:rsidRPr="00F50CC3" w:rsidRDefault="00243AE5" w:rsidP="00243AE5">
      <w:pPr>
        <w:spacing w:line="240" w:lineRule="auto"/>
        <w:rPr>
          <w:rFonts w:eastAsia="Times New Roman" w:cs="Arial"/>
          <w:b/>
          <w:bCs/>
          <w:u w:val="single"/>
        </w:rPr>
      </w:pP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t>Akce:</w:t>
      </w: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tab/>
      </w: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tab/>
      </w: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tab/>
      </w: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tab/>
      </w: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tab/>
      </w:r>
      <w:r w:rsidRPr="00F50CC3">
        <w:rPr>
          <w:rFonts w:eastAsia="Times New Roman" w:cs="Arial"/>
          <w:b/>
          <w:bCs/>
          <w:u w:val="single"/>
        </w:rPr>
        <w:t xml:space="preserve">Revitalizace sportovišť a volnočasových aktivit – </w:t>
      </w:r>
    </w:p>
    <w:p w:rsidR="00243AE5" w:rsidRPr="00F50CC3" w:rsidRDefault="00243AE5" w:rsidP="00243AE5">
      <w:pPr>
        <w:spacing w:line="240" w:lineRule="auto"/>
        <w:ind w:left="2832" w:firstLine="708"/>
        <w:rPr>
          <w:rFonts w:eastAsia="Times New Roman" w:cs="Arial"/>
          <w:b/>
          <w:bCs/>
          <w:caps/>
        </w:rPr>
      </w:pPr>
      <w:r w:rsidRPr="00F50CC3">
        <w:rPr>
          <w:rFonts w:eastAsia="Times New Roman" w:cs="Arial"/>
          <w:b/>
          <w:bCs/>
          <w:u w:val="single"/>
        </w:rPr>
        <w:t>Sadové úpravy Areálu zdraví v Sokolově</w:t>
      </w: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4"/>
          <w:lang w:eastAsia="cs-CZ"/>
        </w:rPr>
      </w:pP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4"/>
          <w:lang w:eastAsia="cs-CZ"/>
        </w:rPr>
      </w:pP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t>Datum:</w:t>
      </w: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tab/>
      </w: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fldChar w:fldCharType="begin"/>
      </w: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instrText xml:space="preserve"> TIME \@ "MMMM '’'yy" </w:instrText>
      </w: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fldChar w:fldCharType="separate"/>
      </w:r>
      <w:r w:rsidR="00F50CC3" w:rsidRPr="00F50CC3">
        <w:rPr>
          <w:rFonts w:eastAsia="Times New Roman" w:cs="Arial"/>
          <w:b/>
          <w:noProof/>
          <w:snapToGrid w:val="0"/>
          <w:sz w:val="20"/>
          <w:szCs w:val="24"/>
          <w:lang w:eastAsia="cs-CZ"/>
        </w:rPr>
        <w:t>leden ’15</w:t>
      </w:r>
      <w:r w:rsidRPr="00F50CC3">
        <w:rPr>
          <w:rFonts w:eastAsia="Times New Roman" w:cs="Arial"/>
          <w:b/>
          <w:snapToGrid w:val="0"/>
          <w:sz w:val="20"/>
          <w:szCs w:val="24"/>
          <w:lang w:eastAsia="cs-CZ"/>
        </w:rPr>
        <w:fldChar w:fldCharType="end"/>
      </w:r>
    </w:p>
    <w:p w:rsidR="00243AE5" w:rsidRPr="00F50CC3" w:rsidRDefault="00243AE5" w:rsidP="00243AE5">
      <w:pPr>
        <w:autoSpaceDE w:val="0"/>
        <w:autoSpaceDN w:val="0"/>
        <w:adjustRightInd w:val="0"/>
        <w:spacing w:line="240" w:lineRule="auto"/>
        <w:ind w:left="3540" w:hanging="3540"/>
        <w:jc w:val="both"/>
        <w:rPr>
          <w:rFonts w:eastAsia="Times New Roman" w:cs="Arial"/>
          <w:b/>
          <w:snapToGrid w:val="0"/>
          <w:sz w:val="20"/>
          <w:szCs w:val="20"/>
          <w:lang w:eastAsia="cs-CZ"/>
        </w:rPr>
      </w:pPr>
      <w:r w:rsidRPr="00F50CC3">
        <w:rPr>
          <w:rFonts w:eastAsia="Times New Roman" w:cs="Arial"/>
          <w:b/>
          <w:snapToGrid w:val="0"/>
          <w:sz w:val="20"/>
          <w:szCs w:val="20"/>
          <w:lang w:eastAsia="cs-CZ"/>
        </w:rPr>
        <w:t>Stupeň PD:</w:t>
      </w:r>
      <w:r w:rsidRPr="00F50CC3">
        <w:rPr>
          <w:rFonts w:eastAsia="Times New Roman" w:cs="Arial"/>
          <w:b/>
          <w:snapToGrid w:val="0"/>
          <w:sz w:val="20"/>
          <w:szCs w:val="20"/>
          <w:lang w:eastAsia="cs-CZ"/>
        </w:rPr>
        <w:tab/>
      </w:r>
      <w:r w:rsidRPr="00F50CC3">
        <w:rPr>
          <w:rFonts w:eastAsia="Times New Roman" w:cs="Arial"/>
          <w:b/>
          <w:snapToGrid w:val="0"/>
          <w:sz w:val="36"/>
          <w:szCs w:val="36"/>
          <w:lang w:eastAsia="cs-CZ"/>
        </w:rPr>
        <w:t>DZS</w:t>
      </w:r>
    </w:p>
    <w:p w:rsidR="00243AE5" w:rsidRPr="00F50CC3" w:rsidRDefault="00243AE5" w:rsidP="00243AE5">
      <w:pPr>
        <w:jc w:val="center"/>
        <w:rPr>
          <w:rFonts w:cs="Arial"/>
          <w:b/>
          <w:bCs/>
          <w:sz w:val="24"/>
          <w:szCs w:val="24"/>
        </w:rPr>
      </w:pPr>
      <w:r w:rsidRPr="00F50CC3">
        <w:rPr>
          <w:rFonts w:cs="Arial"/>
          <w:b/>
          <w:bCs/>
          <w:sz w:val="24"/>
          <w:szCs w:val="24"/>
        </w:rPr>
        <w:pict>
          <v:rect id="_x0000_i1026" style="width:453.6pt;height:1.5pt" o:hralign="center" o:hrstd="t" o:hr="t" fillcolor="#a0a0a0" stroked="f"/>
        </w:pict>
      </w:r>
    </w:p>
    <w:p w:rsidR="00243AE5" w:rsidRPr="00F50CC3" w:rsidRDefault="00243AE5" w:rsidP="00243AE5">
      <w:pPr>
        <w:contextualSpacing/>
        <w:rPr>
          <w:rFonts w:cs="Arial"/>
          <w:b/>
          <w:sz w:val="36"/>
          <w:szCs w:val="36"/>
        </w:rPr>
      </w:pPr>
      <w:proofErr w:type="gramStart"/>
      <w:r w:rsidRPr="00F50CC3">
        <w:rPr>
          <w:rFonts w:cs="Arial"/>
          <w:b/>
          <w:sz w:val="36"/>
          <w:szCs w:val="36"/>
        </w:rPr>
        <w:t>B.2.6</w:t>
      </w:r>
      <w:proofErr w:type="gramEnd"/>
      <w:r w:rsidRPr="00F50CC3">
        <w:rPr>
          <w:rFonts w:cs="Arial"/>
          <w:b/>
          <w:sz w:val="36"/>
          <w:szCs w:val="36"/>
        </w:rPr>
        <w:t xml:space="preserve"> Altán</w:t>
      </w:r>
      <w:r w:rsidRPr="00F50CC3">
        <w:rPr>
          <w:rFonts w:cs="Arial"/>
          <w:b/>
          <w:sz w:val="36"/>
          <w:szCs w:val="36"/>
        </w:rPr>
        <w:tab/>
      </w:r>
      <w:r w:rsidRPr="00F50CC3">
        <w:rPr>
          <w:rFonts w:cs="Arial"/>
          <w:b/>
          <w:sz w:val="36"/>
          <w:szCs w:val="36"/>
        </w:rPr>
        <w:tab/>
      </w:r>
      <w:r w:rsidRPr="00F50CC3">
        <w:rPr>
          <w:rFonts w:cs="Arial"/>
          <w:b/>
          <w:sz w:val="36"/>
          <w:szCs w:val="36"/>
        </w:rPr>
        <w:tab/>
        <w:t>ARS- TECHNICKÁ ZPRÁVA</w:t>
      </w:r>
    </w:p>
    <w:p w:rsidR="00243AE5" w:rsidRPr="00F50CC3" w:rsidRDefault="00243AE5">
      <w:pPr>
        <w:spacing w:line="240" w:lineRule="auto"/>
        <w:rPr>
          <w:rFonts w:eastAsia="Times New Roman" w:cs="Arial"/>
          <w:b/>
          <w:lang w:eastAsia="cs-CZ"/>
        </w:rPr>
      </w:pPr>
      <w:r w:rsidRPr="00F50CC3">
        <w:rPr>
          <w:rFonts w:eastAsia="Times New Roman" w:cs="Arial"/>
          <w:b/>
          <w:lang w:eastAsia="cs-CZ"/>
        </w:rPr>
        <w:br w:type="page"/>
      </w:r>
    </w:p>
    <w:p w:rsidR="0092445C" w:rsidRPr="00F50CC3" w:rsidRDefault="00405C10" w:rsidP="001935F9">
      <w:pPr>
        <w:spacing w:line="240" w:lineRule="auto"/>
        <w:rPr>
          <w:rFonts w:eastAsia="Times New Roman" w:cs="Arial"/>
          <w:sz w:val="20"/>
          <w:szCs w:val="20"/>
          <w:lang w:eastAsia="cs-CZ"/>
        </w:rPr>
      </w:pPr>
      <w:r w:rsidRPr="00F50CC3">
        <w:rPr>
          <w:rFonts w:eastAsia="Times New Roman" w:cs="Arial"/>
          <w:b/>
          <w:sz w:val="20"/>
          <w:szCs w:val="20"/>
          <w:lang w:eastAsia="cs-CZ"/>
        </w:rPr>
        <w:lastRenderedPageBreak/>
        <w:t>Obsah</w:t>
      </w:r>
    </w:p>
    <w:p w:rsidR="00F50CC3" w:rsidRPr="00F50CC3" w:rsidRDefault="008A1BC7">
      <w:pPr>
        <w:pStyle w:val="Obsah1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F50CC3">
        <w:rPr>
          <w:rFonts w:ascii="Arial Narrow" w:eastAsia="Times New Roman" w:hAnsi="Arial Narrow" w:cs="Arial"/>
          <w:sz w:val="20"/>
          <w:lang w:eastAsia="cs-CZ"/>
        </w:rPr>
        <w:fldChar w:fldCharType="begin"/>
      </w:r>
      <w:r w:rsidR="0092445C" w:rsidRPr="00F50CC3">
        <w:rPr>
          <w:rFonts w:ascii="Arial Narrow" w:eastAsia="Times New Roman" w:hAnsi="Arial Narrow" w:cs="Arial"/>
          <w:sz w:val="20"/>
          <w:lang w:eastAsia="cs-CZ"/>
        </w:rPr>
        <w:instrText xml:space="preserve"> TOC \o "1-4" \u </w:instrText>
      </w:r>
      <w:r w:rsidRPr="00F50CC3">
        <w:rPr>
          <w:rFonts w:ascii="Arial Narrow" w:eastAsia="Times New Roman" w:hAnsi="Arial Narrow" w:cs="Arial"/>
          <w:sz w:val="20"/>
          <w:lang w:eastAsia="cs-CZ"/>
        </w:rPr>
        <w:fldChar w:fldCharType="separate"/>
      </w:r>
      <w:r w:rsidR="00F50CC3" w:rsidRPr="00F50CC3">
        <w:rPr>
          <w:rFonts w:ascii="Arial Narrow" w:hAnsi="Arial Narrow"/>
          <w:color w:val="000000"/>
          <w:sz w:val="20"/>
        </w:rPr>
        <w:t>1</w:t>
      </w:r>
      <w:r w:rsidR="00F50CC3" w:rsidRPr="00F50CC3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="00F50CC3" w:rsidRPr="00F50CC3">
        <w:rPr>
          <w:rFonts w:ascii="Arial Narrow" w:hAnsi="Arial Narrow"/>
          <w:sz w:val="20"/>
        </w:rPr>
        <w:t>Účel objektu</w:t>
      </w:r>
      <w:r w:rsidR="00F50CC3" w:rsidRPr="00F50CC3">
        <w:rPr>
          <w:rFonts w:ascii="Arial Narrow" w:hAnsi="Arial Narrow"/>
          <w:sz w:val="20"/>
        </w:rPr>
        <w:tab/>
      </w:r>
      <w:r w:rsidR="00F50CC3" w:rsidRPr="00F50CC3">
        <w:rPr>
          <w:rFonts w:ascii="Arial Narrow" w:hAnsi="Arial Narrow"/>
          <w:sz w:val="20"/>
        </w:rPr>
        <w:fldChar w:fldCharType="begin"/>
      </w:r>
      <w:r w:rsidR="00F50CC3" w:rsidRPr="00F50CC3">
        <w:rPr>
          <w:rFonts w:ascii="Arial Narrow" w:hAnsi="Arial Narrow"/>
          <w:sz w:val="20"/>
        </w:rPr>
        <w:instrText xml:space="preserve"> PAGEREF _Toc408910154 \h </w:instrText>
      </w:r>
      <w:r w:rsidR="00F50CC3" w:rsidRPr="00F50CC3">
        <w:rPr>
          <w:rFonts w:ascii="Arial Narrow" w:hAnsi="Arial Narrow"/>
          <w:sz w:val="20"/>
        </w:rPr>
      </w:r>
      <w:r w:rsidR="00F50CC3" w:rsidRPr="00F50CC3">
        <w:rPr>
          <w:rFonts w:ascii="Arial Narrow" w:hAnsi="Arial Narrow"/>
          <w:sz w:val="20"/>
        </w:rPr>
        <w:fldChar w:fldCharType="separate"/>
      </w:r>
      <w:r w:rsidR="00F50CC3" w:rsidRPr="00F50CC3">
        <w:rPr>
          <w:rFonts w:ascii="Arial Narrow" w:hAnsi="Arial Narrow"/>
          <w:sz w:val="20"/>
        </w:rPr>
        <w:t>3</w:t>
      </w:r>
      <w:r w:rsidR="00F50CC3" w:rsidRPr="00F50CC3">
        <w:rPr>
          <w:rFonts w:ascii="Arial Narrow" w:hAnsi="Arial Narrow"/>
          <w:sz w:val="20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1.1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Zhodnocení polohy a stavu staveniště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_Toc408910155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3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1.2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Popis objektů: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_Toc408910156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3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1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F50CC3">
        <w:rPr>
          <w:rFonts w:ascii="Arial Narrow" w:hAnsi="Arial Narrow"/>
          <w:color w:val="000000"/>
          <w:sz w:val="20"/>
        </w:rPr>
        <w:t>2</w:t>
      </w:r>
      <w:r w:rsidRPr="00F50CC3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Pr="00F50CC3">
        <w:rPr>
          <w:rFonts w:ascii="Arial Narrow" w:hAnsi="Arial Narrow"/>
          <w:sz w:val="20"/>
        </w:rPr>
        <w:t>Zásady architektonického, funkčního, dispozičního a výtvarného řešení</w:t>
      </w:r>
      <w:r w:rsidRPr="00F50CC3">
        <w:rPr>
          <w:rFonts w:ascii="Arial Narrow" w:hAnsi="Arial Narrow"/>
          <w:sz w:val="20"/>
        </w:rPr>
        <w:tab/>
      </w:r>
      <w:r w:rsidRPr="00F50CC3">
        <w:rPr>
          <w:rFonts w:ascii="Arial Narrow" w:hAnsi="Arial Narrow"/>
          <w:sz w:val="20"/>
        </w:rPr>
        <w:fldChar w:fldCharType="begin"/>
      </w:r>
      <w:r w:rsidRPr="00F50CC3">
        <w:rPr>
          <w:rFonts w:ascii="Arial Narrow" w:hAnsi="Arial Narrow"/>
          <w:sz w:val="20"/>
        </w:rPr>
        <w:instrText xml:space="preserve"> PAGEREF _Toc408910157 \h </w:instrText>
      </w:r>
      <w:r w:rsidRPr="00F50CC3">
        <w:rPr>
          <w:rFonts w:ascii="Arial Narrow" w:hAnsi="Arial Narrow"/>
          <w:sz w:val="20"/>
        </w:rPr>
      </w:r>
      <w:r w:rsidRPr="00F50CC3">
        <w:rPr>
          <w:rFonts w:ascii="Arial Narrow" w:hAnsi="Arial Narrow"/>
          <w:sz w:val="20"/>
        </w:rPr>
        <w:fldChar w:fldCharType="separate"/>
      </w:r>
      <w:r w:rsidRPr="00F50CC3">
        <w:rPr>
          <w:rFonts w:ascii="Arial Narrow" w:hAnsi="Arial Narrow"/>
          <w:sz w:val="20"/>
        </w:rPr>
        <w:t>3</w:t>
      </w:r>
      <w:r w:rsidRPr="00F50CC3">
        <w:rPr>
          <w:rFonts w:ascii="Arial Narrow" w:hAnsi="Arial Narrow"/>
          <w:sz w:val="20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2.1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Architektonické řešení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_Toc408910158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3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2.2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Funkční řešení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_Toc408910159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3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2.3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Dispoziční řešení objektu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_Toc408910160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3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2.4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Výtvarné řešení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_Toc408910161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3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2.5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Vegetační úpravy okolí objektu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_Toc408910162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3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2.6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Řešení přístupu a užívání objektu osobami s omezenou schopností pohybu a orientace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_Toc408910163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3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1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F50CC3">
        <w:rPr>
          <w:rFonts w:ascii="Arial Narrow" w:hAnsi="Arial Narrow"/>
          <w:color w:val="000000"/>
          <w:sz w:val="20"/>
        </w:rPr>
        <w:t>3</w:t>
      </w:r>
      <w:r w:rsidRPr="00F50CC3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Pr="00F50CC3">
        <w:rPr>
          <w:rFonts w:ascii="Arial Narrow" w:hAnsi="Arial Narrow"/>
          <w:sz w:val="20"/>
        </w:rPr>
        <w:t>Kapacity, užitkové plochy, obestavěné prostory, zastavěné plochy, orientace, osvětlení a oslunění</w:t>
      </w:r>
      <w:r w:rsidRPr="00F50CC3">
        <w:rPr>
          <w:rFonts w:ascii="Arial Narrow" w:hAnsi="Arial Narrow"/>
          <w:sz w:val="20"/>
        </w:rPr>
        <w:tab/>
      </w:r>
      <w:r w:rsidRPr="00F50CC3">
        <w:rPr>
          <w:rFonts w:ascii="Arial Narrow" w:hAnsi="Arial Narrow"/>
          <w:sz w:val="20"/>
        </w:rPr>
        <w:fldChar w:fldCharType="begin"/>
      </w:r>
      <w:r w:rsidRPr="00F50CC3">
        <w:rPr>
          <w:rFonts w:ascii="Arial Narrow" w:hAnsi="Arial Narrow"/>
          <w:sz w:val="20"/>
        </w:rPr>
        <w:instrText xml:space="preserve"> PAGEREF _Toc408910164 \h </w:instrText>
      </w:r>
      <w:r w:rsidRPr="00F50CC3">
        <w:rPr>
          <w:rFonts w:ascii="Arial Narrow" w:hAnsi="Arial Narrow"/>
          <w:sz w:val="20"/>
        </w:rPr>
      </w:r>
      <w:r w:rsidRPr="00F50CC3">
        <w:rPr>
          <w:rFonts w:ascii="Arial Narrow" w:hAnsi="Arial Narrow"/>
          <w:sz w:val="20"/>
        </w:rPr>
        <w:fldChar w:fldCharType="separate"/>
      </w:r>
      <w:r w:rsidRPr="00F50CC3">
        <w:rPr>
          <w:rFonts w:ascii="Arial Narrow" w:hAnsi="Arial Narrow"/>
          <w:sz w:val="20"/>
        </w:rPr>
        <w:t>4</w:t>
      </w:r>
      <w:r w:rsidRPr="00F50CC3">
        <w:rPr>
          <w:rFonts w:ascii="Arial Narrow" w:hAnsi="Arial Narrow"/>
          <w:sz w:val="20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3.1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Základní rozměrové charakteristiky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_Toc408910165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4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3.2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orientace, osvětlení a oslunění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_Toc408910166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4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</w:rPr>
        <w:t>a)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Denní osvětlení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_Toc408910167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4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</w:rPr>
        <w:t>b)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Vnitřní umělé osvětlení a venkovní osvětlení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_Toc408910168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4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</w:rPr>
        <w:t>c)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Orientace a zastínění okolních objektů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_Toc408910169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4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1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F50CC3">
        <w:rPr>
          <w:rFonts w:ascii="Arial Narrow" w:hAnsi="Arial Narrow"/>
          <w:color w:val="000000"/>
          <w:sz w:val="20"/>
          <w:lang w:val="cs-CZ"/>
        </w:rPr>
        <w:t>4</w:t>
      </w:r>
      <w:r w:rsidRPr="00F50CC3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Pr="00F50CC3">
        <w:rPr>
          <w:rFonts w:ascii="Arial Narrow" w:hAnsi="Arial Narrow"/>
          <w:sz w:val="20"/>
        </w:rPr>
        <w:t>Technické a konstrukční řešení objektu</w:t>
      </w:r>
      <w:r w:rsidRPr="00F50CC3">
        <w:rPr>
          <w:rFonts w:ascii="Arial Narrow" w:hAnsi="Arial Narrow"/>
          <w:sz w:val="20"/>
        </w:rPr>
        <w:tab/>
      </w:r>
      <w:r w:rsidRPr="00F50CC3">
        <w:rPr>
          <w:rFonts w:ascii="Arial Narrow" w:hAnsi="Arial Narrow"/>
          <w:sz w:val="20"/>
        </w:rPr>
        <w:fldChar w:fldCharType="begin"/>
      </w:r>
      <w:r w:rsidRPr="00F50CC3">
        <w:rPr>
          <w:rFonts w:ascii="Arial Narrow" w:hAnsi="Arial Narrow"/>
          <w:sz w:val="20"/>
        </w:rPr>
        <w:instrText xml:space="preserve"> PAGEREF _Toc408910170 \h </w:instrText>
      </w:r>
      <w:r w:rsidRPr="00F50CC3">
        <w:rPr>
          <w:rFonts w:ascii="Arial Narrow" w:hAnsi="Arial Narrow"/>
          <w:sz w:val="20"/>
        </w:rPr>
      </w:r>
      <w:r w:rsidRPr="00F50CC3">
        <w:rPr>
          <w:rFonts w:ascii="Arial Narrow" w:hAnsi="Arial Narrow"/>
          <w:sz w:val="20"/>
        </w:rPr>
        <w:fldChar w:fldCharType="separate"/>
      </w:r>
      <w:r w:rsidRPr="00F50CC3">
        <w:rPr>
          <w:rFonts w:ascii="Arial Narrow" w:hAnsi="Arial Narrow"/>
          <w:sz w:val="20"/>
        </w:rPr>
        <w:t>5</w:t>
      </w:r>
      <w:r w:rsidRPr="00F50CC3">
        <w:rPr>
          <w:rFonts w:ascii="Arial Narrow" w:hAnsi="Arial Narrow"/>
          <w:sz w:val="20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4.1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BOURACÍ PRÁCE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_Toc408910171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5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4.2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VÝKOPOVÉ PRÁCE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_Toc408910172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5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4.3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ZÁKLADY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_Toc408910173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5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4.4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OCELOVÉ KONSTRUKCE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_Toc408910174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5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4.5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DŘEVĚNÉ KONSTRUKCE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_Toc408910175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5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4.6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STŘEŠNÍ KONSTRUKCE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_Toc408910176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5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4"/>
        <w:tabs>
          <w:tab w:val="left" w:pos="1100"/>
          <w:tab w:val="right" w:leader="dot" w:pos="9062"/>
        </w:tabs>
        <w:rPr>
          <w:rFonts w:eastAsiaTheme="minorEastAsia" w:cstheme="minorBidi"/>
          <w:noProof/>
          <w:sz w:val="20"/>
          <w:szCs w:val="20"/>
          <w:lang w:eastAsia="cs-CZ"/>
        </w:rPr>
      </w:pPr>
      <w:r w:rsidRPr="00F50CC3">
        <w:rPr>
          <w:noProof/>
          <w:sz w:val="20"/>
          <w:szCs w:val="20"/>
        </w:rPr>
        <w:t></w:t>
      </w:r>
      <w:r w:rsidRPr="00F50CC3">
        <w:rPr>
          <w:rFonts w:eastAsiaTheme="minorEastAsia" w:cstheme="minorBidi"/>
          <w:noProof/>
          <w:sz w:val="20"/>
          <w:szCs w:val="20"/>
          <w:lang w:eastAsia="cs-CZ"/>
        </w:rPr>
        <w:tab/>
      </w:r>
      <w:r w:rsidRPr="00F50CC3">
        <w:rPr>
          <w:noProof/>
          <w:sz w:val="20"/>
          <w:szCs w:val="20"/>
        </w:rPr>
        <w:t>skladba střechy</w:t>
      </w:r>
      <w:r w:rsidRPr="00F50CC3">
        <w:rPr>
          <w:noProof/>
          <w:sz w:val="20"/>
          <w:szCs w:val="20"/>
        </w:rPr>
        <w:tab/>
      </w:r>
      <w:r w:rsidRPr="00F50CC3">
        <w:rPr>
          <w:noProof/>
          <w:sz w:val="20"/>
          <w:szCs w:val="20"/>
        </w:rPr>
        <w:fldChar w:fldCharType="begin"/>
      </w:r>
      <w:r w:rsidRPr="00F50CC3">
        <w:rPr>
          <w:noProof/>
          <w:sz w:val="20"/>
          <w:szCs w:val="20"/>
        </w:rPr>
        <w:instrText xml:space="preserve"> PAGEREF _Toc408910177 \h </w:instrText>
      </w:r>
      <w:r w:rsidRPr="00F50CC3">
        <w:rPr>
          <w:noProof/>
          <w:sz w:val="20"/>
          <w:szCs w:val="20"/>
        </w:rPr>
      </w:r>
      <w:r w:rsidRPr="00F50CC3">
        <w:rPr>
          <w:noProof/>
          <w:sz w:val="20"/>
          <w:szCs w:val="20"/>
        </w:rPr>
        <w:fldChar w:fldCharType="separate"/>
      </w:r>
      <w:r w:rsidRPr="00F50CC3">
        <w:rPr>
          <w:noProof/>
          <w:sz w:val="20"/>
          <w:szCs w:val="20"/>
        </w:rPr>
        <w:t>5</w:t>
      </w:r>
      <w:r w:rsidRPr="00F50CC3">
        <w:rPr>
          <w:noProof/>
          <w:sz w:val="20"/>
          <w:szCs w:val="20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4.1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PODLAHOVÁ KONSTRUKCE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_Toc408910178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5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4.2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OTVORY V OBVODOVÉM PLÁŠTI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_Toc408910179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6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  <w:lang w:val="en-US" w:bidi="en-US"/>
        </w:rPr>
        <w:t>4.3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  <w:lang w:bidi="en-US"/>
        </w:rPr>
        <w:t>POVRCHOVÉ ÚPRAVY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_Toc408910180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6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4"/>
        <w:tabs>
          <w:tab w:val="left" w:pos="1100"/>
          <w:tab w:val="right" w:leader="dot" w:pos="9062"/>
        </w:tabs>
        <w:rPr>
          <w:rFonts w:eastAsiaTheme="minorEastAsia" w:cstheme="minorBidi"/>
          <w:noProof/>
          <w:sz w:val="20"/>
          <w:szCs w:val="20"/>
          <w:lang w:eastAsia="cs-CZ"/>
        </w:rPr>
      </w:pPr>
      <w:r w:rsidRPr="00F50CC3">
        <w:rPr>
          <w:noProof/>
          <w:sz w:val="20"/>
          <w:szCs w:val="20"/>
          <w:lang w:bidi="en-US"/>
        </w:rPr>
        <w:t></w:t>
      </w:r>
      <w:r w:rsidRPr="00F50CC3">
        <w:rPr>
          <w:rFonts w:eastAsiaTheme="minorEastAsia" w:cstheme="minorBidi"/>
          <w:noProof/>
          <w:sz w:val="20"/>
          <w:szCs w:val="20"/>
          <w:lang w:eastAsia="cs-CZ"/>
        </w:rPr>
        <w:tab/>
      </w:r>
      <w:r w:rsidRPr="00F50CC3">
        <w:rPr>
          <w:noProof/>
          <w:sz w:val="20"/>
          <w:szCs w:val="20"/>
          <w:lang w:bidi="en-US"/>
        </w:rPr>
        <w:t>Povrchové úpravy stěn a podlahy -nátěr</w:t>
      </w:r>
      <w:r w:rsidRPr="00F50CC3">
        <w:rPr>
          <w:noProof/>
          <w:sz w:val="20"/>
          <w:szCs w:val="20"/>
        </w:rPr>
        <w:tab/>
      </w:r>
      <w:r w:rsidRPr="00F50CC3">
        <w:rPr>
          <w:noProof/>
          <w:sz w:val="20"/>
          <w:szCs w:val="20"/>
        </w:rPr>
        <w:fldChar w:fldCharType="begin"/>
      </w:r>
      <w:r w:rsidRPr="00F50CC3">
        <w:rPr>
          <w:noProof/>
          <w:sz w:val="20"/>
          <w:szCs w:val="20"/>
        </w:rPr>
        <w:instrText xml:space="preserve"> PAGEREF _Toc408910181 \h </w:instrText>
      </w:r>
      <w:r w:rsidRPr="00F50CC3">
        <w:rPr>
          <w:noProof/>
          <w:sz w:val="20"/>
          <w:szCs w:val="20"/>
        </w:rPr>
      </w:r>
      <w:r w:rsidRPr="00F50CC3">
        <w:rPr>
          <w:noProof/>
          <w:sz w:val="20"/>
          <w:szCs w:val="20"/>
        </w:rPr>
        <w:fldChar w:fldCharType="separate"/>
      </w:r>
      <w:r w:rsidRPr="00F50CC3">
        <w:rPr>
          <w:noProof/>
          <w:sz w:val="20"/>
          <w:szCs w:val="20"/>
        </w:rPr>
        <w:t>6</w:t>
      </w:r>
      <w:r w:rsidRPr="00F50CC3">
        <w:rPr>
          <w:noProof/>
          <w:sz w:val="20"/>
          <w:szCs w:val="20"/>
        </w:rPr>
        <w:fldChar w:fldCharType="end"/>
      </w:r>
    </w:p>
    <w:p w:rsidR="00F50CC3" w:rsidRPr="00F50CC3" w:rsidRDefault="00F50CC3">
      <w:pPr>
        <w:pStyle w:val="Obsah4"/>
        <w:tabs>
          <w:tab w:val="left" w:pos="1100"/>
          <w:tab w:val="right" w:leader="dot" w:pos="9062"/>
        </w:tabs>
        <w:rPr>
          <w:rFonts w:eastAsiaTheme="minorEastAsia" w:cstheme="minorBidi"/>
          <w:noProof/>
          <w:sz w:val="20"/>
          <w:szCs w:val="20"/>
          <w:lang w:eastAsia="cs-CZ"/>
        </w:rPr>
      </w:pPr>
      <w:r w:rsidRPr="00F50CC3">
        <w:rPr>
          <w:noProof/>
          <w:sz w:val="20"/>
          <w:szCs w:val="20"/>
        </w:rPr>
        <w:t></w:t>
      </w:r>
      <w:r w:rsidRPr="00F50CC3">
        <w:rPr>
          <w:rFonts w:eastAsiaTheme="minorEastAsia" w:cstheme="minorBidi"/>
          <w:noProof/>
          <w:sz w:val="20"/>
          <w:szCs w:val="20"/>
          <w:lang w:eastAsia="cs-CZ"/>
        </w:rPr>
        <w:tab/>
      </w:r>
      <w:r w:rsidRPr="00F50CC3">
        <w:rPr>
          <w:noProof/>
          <w:sz w:val="20"/>
          <w:szCs w:val="20"/>
        </w:rPr>
        <w:t>Povrchové úpravy - zabroušení</w:t>
      </w:r>
      <w:r w:rsidRPr="00F50CC3">
        <w:rPr>
          <w:noProof/>
          <w:sz w:val="20"/>
          <w:szCs w:val="20"/>
        </w:rPr>
        <w:tab/>
      </w:r>
      <w:r w:rsidRPr="00F50CC3">
        <w:rPr>
          <w:noProof/>
          <w:sz w:val="20"/>
          <w:szCs w:val="20"/>
        </w:rPr>
        <w:fldChar w:fldCharType="begin"/>
      </w:r>
      <w:r w:rsidRPr="00F50CC3">
        <w:rPr>
          <w:noProof/>
          <w:sz w:val="20"/>
          <w:szCs w:val="20"/>
        </w:rPr>
        <w:instrText xml:space="preserve"> PAGEREF _Toc408910182 \h </w:instrText>
      </w:r>
      <w:r w:rsidRPr="00F50CC3">
        <w:rPr>
          <w:noProof/>
          <w:sz w:val="20"/>
          <w:szCs w:val="20"/>
        </w:rPr>
      </w:r>
      <w:r w:rsidRPr="00F50CC3">
        <w:rPr>
          <w:noProof/>
          <w:sz w:val="20"/>
          <w:szCs w:val="20"/>
        </w:rPr>
        <w:fldChar w:fldCharType="separate"/>
      </w:r>
      <w:r w:rsidRPr="00F50CC3">
        <w:rPr>
          <w:noProof/>
          <w:sz w:val="20"/>
          <w:szCs w:val="20"/>
        </w:rPr>
        <w:t>6</w:t>
      </w:r>
      <w:r w:rsidRPr="00F50CC3">
        <w:rPr>
          <w:noProof/>
          <w:sz w:val="20"/>
          <w:szCs w:val="20"/>
        </w:rPr>
        <w:fldChar w:fldCharType="end"/>
      </w:r>
    </w:p>
    <w:p w:rsidR="00F50CC3" w:rsidRPr="00F50CC3" w:rsidRDefault="00F50CC3">
      <w:pPr>
        <w:pStyle w:val="Obsah2"/>
        <w:rPr>
          <w:rFonts w:ascii="Arial Narrow" w:eastAsiaTheme="minorEastAsia" w:hAnsi="Arial Narrow" w:cstheme="minorBidi"/>
          <w:lang w:val="cs-CZ" w:eastAsia="cs-CZ"/>
        </w:rPr>
      </w:pPr>
      <w:r w:rsidRPr="00F50CC3">
        <w:rPr>
          <w:rFonts w:ascii="Arial Narrow" w:hAnsi="Arial Narrow"/>
          <w:color w:val="000000"/>
        </w:rPr>
        <w:t>4.4</w:t>
      </w:r>
      <w:r w:rsidRPr="00F50CC3">
        <w:rPr>
          <w:rFonts w:ascii="Arial Narrow" w:eastAsiaTheme="minorEastAsia" w:hAnsi="Arial Narrow" w:cstheme="minorBidi"/>
          <w:lang w:val="cs-CZ" w:eastAsia="cs-CZ"/>
        </w:rPr>
        <w:tab/>
      </w:r>
      <w:r w:rsidRPr="00F50CC3">
        <w:rPr>
          <w:rFonts w:ascii="Arial Narrow" w:hAnsi="Arial Narrow"/>
        </w:rPr>
        <w:t>KLEMPÍŘSKÉ PRÁCE</w:t>
      </w:r>
      <w:r w:rsidRPr="00F50CC3">
        <w:rPr>
          <w:rFonts w:ascii="Arial Narrow" w:hAnsi="Arial Narrow"/>
        </w:rPr>
        <w:tab/>
      </w:r>
      <w:r w:rsidRPr="00F50CC3">
        <w:rPr>
          <w:rFonts w:ascii="Arial Narrow" w:hAnsi="Arial Narrow"/>
        </w:rPr>
        <w:fldChar w:fldCharType="begin"/>
      </w:r>
      <w:r w:rsidRPr="00F50CC3">
        <w:rPr>
          <w:rFonts w:ascii="Arial Narrow" w:hAnsi="Arial Narrow"/>
        </w:rPr>
        <w:instrText xml:space="preserve"> PAGEREF _Toc408910183 \h </w:instrText>
      </w:r>
      <w:r w:rsidRPr="00F50CC3">
        <w:rPr>
          <w:rFonts w:ascii="Arial Narrow" w:hAnsi="Arial Narrow"/>
        </w:rPr>
      </w:r>
      <w:r w:rsidRPr="00F50CC3">
        <w:rPr>
          <w:rFonts w:ascii="Arial Narrow" w:hAnsi="Arial Narrow"/>
        </w:rPr>
        <w:fldChar w:fldCharType="separate"/>
      </w:r>
      <w:r w:rsidRPr="00F50CC3">
        <w:rPr>
          <w:rFonts w:ascii="Arial Narrow" w:hAnsi="Arial Narrow"/>
        </w:rPr>
        <w:t>6</w:t>
      </w:r>
      <w:r w:rsidRPr="00F50CC3">
        <w:rPr>
          <w:rFonts w:ascii="Arial Narrow" w:hAnsi="Arial Narrow"/>
        </w:rPr>
        <w:fldChar w:fldCharType="end"/>
      </w:r>
    </w:p>
    <w:p w:rsidR="00F50CC3" w:rsidRPr="00F50CC3" w:rsidRDefault="00F50CC3">
      <w:pPr>
        <w:pStyle w:val="Obsah1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F50CC3">
        <w:rPr>
          <w:rFonts w:ascii="Arial Narrow" w:hAnsi="Arial Narrow"/>
          <w:color w:val="000000"/>
          <w:sz w:val="20"/>
        </w:rPr>
        <w:t>5</w:t>
      </w:r>
      <w:r w:rsidRPr="00F50CC3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Pr="00F50CC3">
        <w:rPr>
          <w:rFonts w:ascii="Arial Narrow" w:hAnsi="Arial Narrow"/>
          <w:sz w:val="20"/>
        </w:rPr>
        <w:t>Tepelně technické vlastnosti stavebních konstrukcí a výplní otvorů</w:t>
      </w:r>
      <w:r w:rsidRPr="00F50CC3">
        <w:rPr>
          <w:rFonts w:ascii="Arial Narrow" w:hAnsi="Arial Narrow"/>
          <w:sz w:val="20"/>
        </w:rPr>
        <w:tab/>
      </w:r>
      <w:r w:rsidRPr="00F50CC3">
        <w:rPr>
          <w:rFonts w:ascii="Arial Narrow" w:hAnsi="Arial Narrow"/>
          <w:sz w:val="20"/>
        </w:rPr>
        <w:fldChar w:fldCharType="begin"/>
      </w:r>
      <w:r w:rsidRPr="00F50CC3">
        <w:rPr>
          <w:rFonts w:ascii="Arial Narrow" w:hAnsi="Arial Narrow"/>
          <w:sz w:val="20"/>
        </w:rPr>
        <w:instrText xml:space="preserve"> PAGEREF _Toc408910184 \h </w:instrText>
      </w:r>
      <w:r w:rsidRPr="00F50CC3">
        <w:rPr>
          <w:rFonts w:ascii="Arial Narrow" w:hAnsi="Arial Narrow"/>
          <w:sz w:val="20"/>
        </w:rPr>
      </w:r>
      <w:r w:rsidRPr="00F50CC3">
        <w:rPr>
          <w:rFonts w:ascii="Arial Narrow" w:hAnsi="Arial Narrow"/>
          <w:sz w:val="20"/>
        </w:rPr>
        <w:fldChar w:fldCharType="separate"/>
      </w:r>
      <w:r w:rsidRPr="00F50CC3">
        <w:rPr>
          <w:rFonts w:ascii="Arial Narrow" w:hAnsi="Arial Narrow"/>
          <w:sz w:val="20"/>
        </w:rPr>
        <w:t>6</w:t>
      </w:r>
      <w:r w:rsidRPr="00F50CC3">
        <w:rPr>
          <w:rFonts w:ascii="Arial Narrow" w:hAnsi="Arial Narrow"/>
          <w:sz w:val="20"/>
        </w:rPr>
        <w:fldChar w:fldCharType="end"/>
      </w:r>
    </w:p>
    <w:p w:rsidR="00F50CC3" w:rsidRPr="00F50CC3" w:rsidRDefault="00F50CC3">
      <w:pPr>
        <w:pStyle w:val="Obsah1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F50CC3">
        <w:rPr>
          <w:rFonts w:ascii="Arial Narrow" w:hAnsi="Arial Narrow"/>
          <w:color w:val="000000"/>
          <w:sz w:val="20"/>
        </w:rPr>
        <w:t>6</w:t>
      </w:r>
      <w:r w:rsidRPr="00F50CC3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Pr="00F50CC3">
        <w:rPr>
          <w:rFonts w:ascii="Arial Narrow" w:hAnsi="Arial Narrow"/>
          <w:sz w:val="20"/>
        </w:rPr>
        <w:t>Dodržení obecných požadavků na výstavbu</w:t>
      </w:r>
      <w:r w:rsidRPr="00F50CC3">
        <w:rPr>
          <w:rFonts w:ascii="Arial Narrow" w:hAnsi="Arial Narrow"/>
          <w:sz w:val="20"/>
        </w:rPr>
        <w:tab/>
      </w:r>
      <w:r w:rsidRPr="00F50CC3">
        <w:rPr>
          <w:rFonts w:ascii="Arial Narrow" w:hAnsi="Arial Narrow"/>
          <w:sz w:val="20"/>
        </w:rPr>
        <w:fldChar w:fldCharType="begin"/>
      </w:r>
      <w:r w:rsidRPr="00F50CC3">
        <w:rPr>
          <w:rFonts w:ascii="Arial Narrow" w:hAnsi="Arial Narrow"/>
          <w:sz w:val="20"/>
        </w:rPr>
        <w:instrText xml:space="preserve"> PAGEREF _Toc408910185 \h </w:instrText>
      </w:r>
      <w:r w:rsidRPr="00F50CC3">
        <w:rPr>
          <w:rFonts w:ascii="Arial Narrow" w:hAnsi="Arial Narrow"/>
          <w:sz w:val="20"/>
        </w:rPr>
      </w:r>
      <w:r w:rsidRPr="00F50CC3">
        <w:rPr>
          <w:rFonts w:ascii="Arial Narrow" w:hAnsi="Arial Narrow"/>
          <w:sz w:val="20"/>
        </w:rPr>
        <w:fldChar w:fldCharType="separate"/>
      </w:r>
      <w:r w:rsidRPr="00F50CC3">
        <w:rPr>
          <w:rFonts w:ascii="Arial Narrow" w:hAnsi="Arial Narrow"/>
          <w:sz w:val="20"/>
        </w:rPr>
        <w:t>6</w:t>
      </w:r>
      <w:r w:rsidRPr="00F50CC3">
        <w:rPr>
          <w:rFonts w:ascii="Arial Narrow" w:hAnsi="Arial Narrow"/>
          <w:sz w:val="20"/>
        </w:rPr>
        <w:fldChar w:fldCharType="end"/>
      </w:r>
    </w:p>
    <w:p w:rsidR="00F50CC3" w:rsidRPr="00F50CC3" w:rsidRDefault="00F50CC3">
      <w:pPr>
        <w:pStyle w:val="Obsah4"/>
        <w:tabs>
          <w:tab w:val="left" w:pos="1100"/>
          <w:tab w:val="right" w:leader="dot" w:pos="9062"/>
        </w:tabs>
        <w:rPr>
          <w:rFonts w:eastAsiaTheme="minorEastAsia" w:cstheme="minorBidi"/>
          <w:noProof/>
          <w:sz w:val="20"/>
          <w:szCs w:val="20"/>
          <w:lang w:eastAsia="cs-CZ"/>
        </w:rPr>
      </w:pPr>
      <w:r w:rsidRPr="00F50CC3">
        <w:rPr>
          <w:noProof/>
          <w:sz w:val="20"/>
          <w:szCs w:val="20"/>
        </w:rPr>
        <w:t></w:t>
      </w:r>
      <w:r w:rsidRPr="00F50CC3">
        <w:rPr>
          <w:rFonts w:eastAsiaTheme="minorEastAsia" w:cstheme="minorBidi"/>
          <w:noProof/>
          <w:sz w:val="20"/>
          <w:szCs w:val="20"/>
          <w:lang w:eastAsia="cs-CZ"/>
        </w:rPr>
        <w:tab/>
      </w:r>
      <w:r w:rsidRPr="00F50CC3">
        <w:rPr>
          <w:noProof/>
          <w:sz w:val="20"/>
          <w:szCs w:val="20"/>
        </w:rPr>
        <w:t>První část vyhlášky:</w:t>
      </w:r>
      <w:r w:rsidRPr="00F50CC3">
        <w:rPr>
          <w:noProof/>
          <w:sz w:val="20"/>
          <w:szCs w:val="20"/>
        </w:rPr>
        <w:tab/>
      </w:r>
      <w:r w:rsidRPr="00F50CC3">
        <w:rPr>
          <w:noProof/>
          <w:sz w:val="20"/>
          <w:szCs w:val="20"/>
        </w:rPr>
        <w:fldChar w:fldCharType="begin"/>
      </w:r>
      <w:r w:rsidRPr="00F50CC3">
        <w:rPr>
          <w:noProof/>
          <w:sz w:val="20"/>
          <w:szCs w:val="20"/>
        </w:rPr>
        <w:instrText xml:space="preserve"> PAGEREF _Toc408910186 \h </w:instrText>
      </w:r>
      <w:r w:rsidRPr="00F50CC3">
        <w:rPr>
          <w:noProof/>
          <w:sz w:val="20"/>
          <w:szCs w:val="20"/>
        </w:rPr>
      </w:r>
      <w:r w:rsidRPr="00F50CC3">
        <w:rPr>
          <w:noProof/>
          <w:sz w:val="20"/>
          <w:szCs w:val="20"/>
        </w:rPr>
        <w:fldChar w:fldCharType="separate"/>
      </w:r>
      <w:r w:rsidRPr="00F50CC3">
        <w:rPr>
          <w:noProof/>
          <w:sz w:val="20"/>
          <w:szCs w:val="20"/>
        </w:rPr>
        <w:t>6</w:t>
      </w:r>
      <w:r w:rsidRPr="00F50CC3">
        <w:rPr>
          <w:noProof/>
          <w:sz w:val="20"/>
          <w:szCs w:val="20"/>
        </w:rPr>
        <w:fldChar w:fldCharType="end"/>
      </w:r>
    </w:p>
    <w:p w:rsidR="00F50CC3" w:rsidRPr="00F50CC3" w:rsidRDefault="00F50CC3">
      <w:pPr>
        <w:pStyle w:val="Obsah4"/>
        <w:tabs>
          <w:tab w:val="left" w:pos="1100"/>
          <w:tab w:val="right" w:leader="dot" w:pos="9062"/>
        </w:tabs>
        <w:rPr>
          <w:rFonts w:eastAsiaTheme="minorEastAsia" w:cstheme="minorBidi"/>
          <w:noProof/>
          <w:sz w:val="20"/>
          <w:szCs w:val="20"/>
          <w:lang w:eastAsia="cs-CZ"/>
        </w:rPr>
      </w:pPr>
      <w:r w:rsidRPr="00F50CC3">
        <w:rPr>
          <w:noProof/>
          <w:sz w:val="20"/>
          <w:szCs w:val="20"/>
        </w:rPr>
        <w:t></w:t>
      </w:r>
      <w:r w:rsidRPr="00F50CC3">
        <w:rPr>
          <w:rFonts w:eastAsiaTheme="minorEastAsia" w:cstheme="minorBidi"/>
          <w:noProof/>
          <w:sz w:val="20"/>
          <w:szCs w:val="20"/>
          <w:lang w:eastAsia="cs-CZ"/>
        </w:rPr>
        <w:tab/>
      </w:r>
      <w:r w:rsidRPr="00F50CC3">
        <w:rPr>
          <w:noProof/>
          <w:sz w:val="20"/>
          <w:szCs w:val="20"/>
        </w:rPr>
        <w:t>Dle druhé části:</w:t>
      </w:r>
      <w:r w:rsidRPr="00F50CC3">
        <w:rPr>
          <w:noProof/>
          <w:sz w:val="20"/>
          <w:szCs w:val="20"/>
        </w:rPr>
        <w:tab/>
      </w:r>
      <w:r w:rsidRPr="00F50CC3">
        <w:rPr>
          <w:noProof/>
          <w:sz w:val="20"/>
          <w:szCs w:val="20"/>
        </w:rPr>
        <w:fldChar w:fldCharType="begin"/>
      </w:r>
      <w:r w:rsidRPr="00F50CC3">
        <w:rPr>
          <w:noProof/>
          <w:sz w:val="20"/>
          <w:szCs w:val="20"/>
        </w:rPr>
        <w:instrText xml:space="preserve"> PAGEREF _Toc408910187 \h </w:instrText>
      </w:r>
      <w:r w:rsidRPr="00F50CC3">
        <w:rPr>
          <w:noProof/>
          <w:sz w:val="20"/>
          <w:szCs w:val="20"/>
        </w:rPr>
      </w:r>
      <w:r w:rsidRPr="00F50CC3">
        <w:rPr>
          <w:noProof/>
          <w:sz w:val="20"/>
          <w:szCs w:val="20"/>
        </w:rPr>
        <w:fldChar w:fldCharType="separate"/>
      </w:r>
      <w:r w:rsidRPr="00F50CC3">
        <w:rPr>
          <w:noProof/>
          <w:sz w:val="20"/>
          <w:szCs w:val="20"/>
        </w:rPr>
        <w:t>6</w:t>
      </w:r>
      <w:r w:rsidRPr="00F50CC3">
        <w:rPr>
          <w:noProof/>
          <w:sz w:val="20"/>
          <w:szCs w:val="20"/>
        </w:rPr>
        <w:fldChar w:fldCharType="end"/>
      </w:r>
    </w:p>
    <w:p w:rsidR="00F50CC3" w:rsidRPr="00F50CC3" w:rsidRDefault="00F50CC3">
      <w:pPr>
        <w:pStyle w:val="Obsah4"/>
        <w:tabs>
          <w:tab w:val="left" w:pos="1100"/>
          <w:tab w:val="right" w:leader="dot" w:pos="9062"/>
        </w:tabs>
        <w:rPr>
          <w:rFonts w:eastAsiaTheme="minorEastAsia" w:cstheme="minorBidi"/>
          <w:noProof/>
          <w:sz w:val="20"/>
          <w:szCs w:val="20"/>
          <w:lang w:eastAsia="cs-CZ"/>
        </w:rPr>
      </w:pPr>
      <w:r w:rsidRPr="00F50CC3">
        <w:rPr>
          <w:noProof/>
          <w:sz w:val="20"/>
          <w:szCs w:val="20"/>
        </w:rPr>
        <w:t></w:t>
      </w:r>
      <w:r w:rsidRPr="00F50CC3">
        <w:rPr>
          <w:rFonts w:eastAsiaTheme="minorEastAsia" w:cstheme="minorBidi"/>
          <w:noProof/>
          <w:sz w:val="20"/>
          <w:szCs w:val="20"/>
          <w:lang w:eastAsia="cs-CZ"/>
        </w:rPr>
        <w:tab/>
      </w:r>
      <w:r w:rsidRPr="00F50CC3">
        <w:rPr>
          <w:noProof/>
          <w:sz w:val="20"/>
          <w:szCs w:val="20"/>
        </w:rPr>
        <w:t>Dle třetí části:</w:t>
      </w:r>
      <w:r w:rsidRPr="00F50CC3">
        <w:rPr>
          <w:noProof/>
          <w:sz w:val="20"/>
          <w:szCs w:val="20"/>
        </w:rPr>
        <w:tab/>
      </w:r>
      <w:r w:rsidRPr="00F50CC3">
        <w:rPr>
          <w:noProof/>
          <w:sz w:val="20"/>
          <w:szCs w:val="20"/>
        </w:rPr>
        <w:fldChar w:fldCharType="begin"/>
      </w:r>
      <w:r w:rsidRPr="00F50CC3">
        <w:rPr>
          <w:noProof/>
          <w:sz w:val="20"/>
          <w:szCs w:val="20"/>
        </w:rPr>
        <w:instrText xml:space="preserve"> PAGEREF _Toc408910188 \h </w:instrText>
      </w:r>
      <w:r w:rsidRPr="00F50CC3">
        <w:rPr>
          <w:noProof/>
          <w:sz w:val="20"/>
          <w:szCs w:val="20"/>
        </w:rPr>
      </w:r>
      <w:r w:rsidRPr="00F50CC3">
        <w:rPr>
          <w:noProof/>
          <w:sz w:val="20"/>
          <w:szCs w:val="20"/>
        </w:rPr>
        <w:fldChar w:fldCharType="separate"/>
      </w:r>
      <w:r w:rsidRPr="00F50CC3">
        <w:rPr>
          <w:noProof/>
          <w:sz w:val="20"/>
          <w:szCs w:val="20"/>
        </w:rPr>
        <w:t>7</w:t>
      </w:r>
      <w:r w:rsidRPr="00F50CC3">
        <w:rPr>
          <w:noProof/>
          <w:sz w:val="20"/>
          <w:szCs w:val="20"/>
        </w:rPr>
        <w:fldChar w:fldCharType="end"/>
      </w:r>
    </w:p>
    <w:p w:rsidR="00405C10" w:rsidRPr="00F50CC3" w:rsidRDefault="008A1BC7" w:rsidP="001935F9">
      <w:pPr>
        <w:spacing w:line="240" w:lineRule="auto"/>
        <w:rPr>
          <w:rFonts w:eastAsia="Times New Roman" w:cs="Arial"/>
          <w:sz w:val="20"/>
          <w:szCs w:val="20"/>
          <w:lang w:eastAsia="cs-CZ"/>
        </w:rPr>
      </w:pPr>
      <w:r w:rsidRPr="00F50CC3">
        <w:rPr>
          <w:rFonts w:eastAsia="Times New Roman" w:cs="Arial"/>
          <w:sz w:val="20"/>
          <w:szCs w:val="20"/>
          <w:lang w:eastAsia="cs-CZ"/>
        </w:rPr>
        <w:fldChar w:fldCharType="end"/>
      </w:r>
    </w:p>
    <w:p w:rsidR="00746CD0" w:rsidRPr="00F50CC3" w:rsidRDefault="00405C10" w:rsidP="00746CD0">
      <w:pPr>
        <w:pStyle w:val="Nadpis1"/>
        <w:spacing w:line="240" w:lineRule="auto"/>
      </w:pPr>
      <w:r w:rsidRPr="00F50CC3">
        <w:rPr>
          <w:sz w:val="20"/>
          <w:szCs w:val="20"/>
          <w:lang w:eastAsia="cs-CZ"/>
        </w:rPr>
        <w:br w:type="page"/>
      </w:r>
      <w:bookmarkStart w:id="0" w:name="_Toc298415590"/>
      <w:bookmarkStart w:id="1" w:name="_Toc325453784"/>
      <w:bookmarkStart w:id="2" w:name="_Toc349296633"/>
      <w:bookmarkStart w:id="3" w:name="_Toc408910154"/>
      <w:r w:rsidR="00746CD0" w:rsidRPr="00F50CC3">
        <w:lastRenderedPageBreak/>
        <w:t>Účel objektu</w:t>
      </w:r>
      <w:bookmarkEnd w:id="0"/>
      <w:bookmarkEnd w:id="1"/>
      <w:bookmarkEnd w:id="2"/>
      <w:bookmarkEnd w:id="3"/>
    </w:p>
    <w:p w:rsidR="00746CD0" w:rsidRPr="00F50CC3" w:rsidRDefault="00746CD0" w:rsidP="00746CD0">
      <w:pPr>
        <w:pStyle w:val="Nadpis2"/>
        <w:ind w:left="576"/>
      </w:pPr>
      <w:bookmarkStart w:id="4" w:name="_Toc321998482"/>
      <w:bookmarkStart w:id="5" w:name="_Toc325453785"/>
      <w:bookmarkStart w:id="6" w:name="_Toc349296634"/>
      <w:bookmarkStart w:id="7" w:name="_Toc408910155"/>
      <w:r w:rsidRPr="00F50CC3">
        <w:t>Zhodnocení polohy a stavu staveniště</w:t>
      </w:r>
      <w:bookmarkEnd w:id="4"/>
      <w:bookmarkEnd w:id="5"/>
      <w:bookmarkEnd w:id="6"/>
      <w:bookmarkEnd w:id="7"/>
    </w:p>
    <w:p w:rsidR="00A763AF" w:rsidRPr="00F50CC3" w:rsidRDefault="00163C62" w:rsidP="000C7A76">
      <w:pPr>
        <w:rPr>
          <w:kern w:val="3"/>
          <w:lang w:eastAsia="cs-CZ"/>
        </w:rPr>
      </w:pPr>
      <w:bookmarkStart w:id="8" w:name="_Toc325453786"/>
      <w:bookmarkStart w:id="9" w:name="_Toc349296635"/>
      <w:r w:rsidRPr="00F50CC3">
        <w:rPr>
          <w:kern w:val="3"/>
          <w:lang w:eastAsia="cs-CZ"/>
        </w:rPr>
        <w:t>Navrhovaný objekt se nachází na veřejně přístupném místě v Areálu zdraví v Sokolově. Jedná se o zatravněný prostor s malým výškovým rozdílem, pro stavbu tohoto typu a rozsahu vhodný.</w:t>
      </w:r>
    </w:p>
    <w:p w:rsidR="00746CD0" w:rsidRPr="00F50CC3" w:rsidRDefault="00746CD0" w:rsidP="00746CD0">
      <w:pPr>
        <w:pStyle w:val="Nadpis2"/>
        <w:ind w:left="576"/>
      </w:pPr>
      <w:bookmarkStart w:id="10" w:name="_Toc408910156"/>
      <w:r w:rsidRPr="00F50CC3">
        <w:t>Popis objektů:</w:t>
      </w:r>
      <w:bookmarkEnd w:id="8"/>
      <w:bookmarkEnd w:id="9"/>
      <w:bookmarkEnd w:id="10"/>
    </w:p>
    <w:p w:rsidR="00163C62" w:rsidRPr="00F50CC3" w:rsidRDefault="00163C62" w:rsidP="00163C62">
      <w:r w:rsidRPr="00F50CC3">
        <w:t>Jedná se o stavbu malého rozsahu, sloužící jako veřejně přístupný přístřešek. Zastavěná plocha do 40m</w:t>
      </w:r>
      <w:r w:rsidRPr="00F50CC3">
        <w:rPr>
          <w:vertAlign w:val="superscript"/>
        </w:rPr>
        <w:t xml:space="preserve">2 </w:t>
      </w:r>
      <w:r w:rsidRPr="00F50CC3">
        <w:t xml:space="preserve"> a do výšky 4m. Půdorysně se jedná zhruba o čtvercový objekt  4x4m s přesahy.</w:t>
      </w:r>
    </w:p>
    <w:p w:rsidR="00746CD0" w:rsidRPr="00F50CC3" w:rsidRDefault="00746CD0" w:rsidP="00746CD0">
      <w:pPr>
        <w:pStyle w:val="Nadpis1"/>
      </w:pPr>
      <w:bookmarkStart w:id="11" w:name="_Toc298415591"/>
      <w:bookmarkStart w:id="12" w:name="_Toc325453787"/>
      <w:bookmarkStart w:id="13" w:name="_Toc349296636"/>
      <w:bookmarkStart w:id="14" w:name="_Toc408910157"/>
      <w:r w:rsidRPr="00F50CC3">
        <w:t>Zásady architektonického, funkčního, dispozičního a výtvarného řešení</w:t>
      </w:r>
      <w:bookmarkEnd w:id="11"/>
      <w:bookmarkEnd w:id="12"/>
      <w:bookmarkEnd w:id="13"/>
      <w:bookmarkEnd w:id="14"/>
    </w:p>
    <w:p w:rsidR="00746CD0" w:rsidRPr="00F50CC3" w:rsidRDefault="00746CD0" w:rsidP="00746CD0">
      <w:pPr>
        <w:pStyle w:val="Nadpis2"/>
        <w:ind w:left="576"/>
      </w:pPr>
      <w:bookmarkStart w:id="15" w:name="_Toc325453788"/>
      <w:bookmarkStart w:id="16" w:name="_Toc349296637"/>
      <w:bookmarkStart w:id="17" w:name="_Toc408910158"/>
      <w:r w:rsidRPr="00F50CC3">
        <w:t>Architektonické řešení</w:t>
      </w:r>
      <w:bookmarkEnd w:id="15"/>
      <w:bookmarkEnd w:id="16"/>
      <w:bookmarkEnd w:id="17"/>
    </w:p>
    <w:p w:rsidR="00C03E1A" w:rsidRPr="00F50CC3" w:rsidRDefault="000C7A76" w:rsidP="00C03E1A">
      <w:pPr>
        <w:rPr>
          <w:b/>
        </w:rPr>
      </w:pPr>
      <w:bookmarkStart w:id="18" w:name="_Toc325453789"/>
      <w:bookmarkStart w:id="19" w:name="_Toc349296638"/>
      <w:r w:rsidRPr="00F50CC3">
        <w:rPr>
          <w:snapToGrid w:val="0"/>
          <w:lang w:eastAsia="cs-CZ"/>
        </w:rPr>
        <w:t>Cílem projektu je</w:t>
      </w:r>
      <w:r w:rsidR="006A69EC" w:rsidRPr="00F50CC3">
        <w:rPr>
          <w:snapToGrid w:val="0"/>
          <w:lang w:eastAsia="cs-CZ"/>
        </w:rPr>
        <w:t xml:space="preserve"> </w:t>
      </w:r>
      <w:r w:rsidR="00C03E1A" w:rsidRPr="00F50CC3">
        <w:t>navrhnout stavbu, která nebude jen krajinným prvkem, ale taktéž vytvořit drobnou stavbu, která bude využita návštěvníky areálu.</w:t>
      </w:r>
    </w:p>
    <w:p w:rsidR="00C03E1A" w:rsidRPr="00F50CC3" w:rsidRDefault="00C03E1A" w:rsidP="00C03E1A">
      <w:pPr>
        <w:rPr>
          <w:b/>
        </w:rPr>
      </w:pPr>
      <w:r w:rsidRPr="00F50CC3">
        <w:t>Důležitým cílem je nevytvářet anachronismus a to ani v podobě účelu (romantické procházky spojené s čajem v altánu), ani pohledově (tradiční stanové špičaté střechy, sezení v kruhu bez jiného využití).</w:t>
      </w:r>
    </w:p>
    <w:p w:rsidR="00C03E1A" w:rsidRPr="00F50CC3" w:rsidRDefault="00C03E1A" w:rsidP="000C7A76">
      <w:pPr>
        <w:rPr>
          <w:snapToGrid w:val="0"/>
          <w:lang w:eastAsia="cs-CZ"/>
        </w:rPr>
      </w:pPr>
      <w:r w:rsidRPr="00F50CC3">
        <w:rPr>
          <w:snapToGrid w:val="0"/>
          <w:lang w:eastAsia="cs-CZ"/>
        </w:rPr>
        <w:t xml:space="preserve">Jedná se o dřevěnou konstrukci postavenou na ocelovém svařovaném rámu, založenou ve vrtaných či hloubených základech. Architektonickou povahu utváří obložení prkny v kontrastu s viditelnou konstrukcí střechy. </w:t>
      </w:r>
      <w:r w:rsidR="00D80519" w:rsidRPr="00F50CC3">
        <w:rPr>
          <w:snapToGrid w:val="0"/>
          <w:lang w:eastAsia="cs-CZ"/>
        </w:rPr>
        <w:t xml:space="preserve">Objekt respektuje orientaci ke světovým stranám, rozhledové poměry a převažující směry povětrnosti. </w:t>
      </w:r>
      <w:r w:rsidRPr="00F50CC3">
        <w:rPr>
          <w:snapToGrid w:val="0"/>
          <w:lang w:eastAsia="cs-CZ"/>
        </w:rPr>
        <w:t>Výrazným krajino</w:t>
      </w:r>
      <w:r w:rsidR="00D80519" w:rsidRPr="00F50CC3">
        <w:rPr>
          <w:snapToGrid w:val="0"/>
          <w:lang w:eastAsia="cs-CZ"/>
        </w:rPr>
        <w:t>-</w:t>
      </w:r>
      <w:proofErr w:type="spellStart"/>
      <w:r w:rsidRPr="00F50CC3">
        <w:rPr>
          <w:snapToGrid w:val="0"/>
          <w:lang w:eastAsia="cs-CZ"/>
        </w:rPr>
        <w:t>tvorným</w:t>
      </w:r>
      <w:proofErr w:type="spellEnd"/>
      <w:r w:rsidRPr="00F50CC3">
        <w:rPr>
          <w:snapToGrid w:val="0"/>
          <w:lang w:eastAsia="cs-CZ"/>
        </w:rPr>
        <w:t xml:space="preserve"> prvkem </w:t>
      </w:r>
      <w:r w:rsidR="00D80519" w:rsidRPr="00F50CC3">
        <w:rPr>
          <w:snapToGrid w:val="0"/>
          <w:lang w:eastAsia="cs-CZ"/>
        </w:rPr>
        <w:t>bude zelená střecha s rozchodníky.</w:t>
      </w:r>
    </w:p>
    <w:p w:rsidR="00746CD0" w:rsidRPr="00F50CC3" w:rsidRDefault="00746CD0" w:rsidP="00746CD0">
      <w:pPr>
        <w:pStyle w:val="Nadpis2"/>
        <w:ind w:left="576"/>
      </w:pPr>
      <w:bookmarkStart w:id="20" w:name="_Toc408910159"/>
      <w:r w:rsidRPr="00F50CC3">
        <w:t>Funkční řešení</w:t>
      </w:r>
      <w:bookmarkEnd w:id="18"/>
      <w:bookmarkEnd w:id="19"/>
      <w:bookmarkEnd w:id="20"/>
    </w:p>
    <w:p w:rsidR="00C03E1A" w:rsidRPr="00F50CC3" w:rsidRDefault="00C03E1A" w:rsidP="00C03E1A">
      <w:bookmarkStart w:id="21" w:name="_Toc271792461"/>
      <w:bookmarkStart w:id="22" w:name="_Toc280204752"/>
      <w:bookmarkStart w:id="23" w:name="_Toc325453800"/>
      <w:bookmarkStart w:id="24" w:name="_Toc349296649"/>
      <w:r w:rsidRPr="00F50CC3">
        <w:t>Relaxace, výhled, pracovní stůl v přírodě, odpočinkové místo spojené se sportovní aktivitou.</w:t>
      </w:r>
    </w:p>
    <w:p w:rsidR="00746CD0" w:rsidRPr="00F50CC3" w:rsidRDefault="00746CD0" w:rsidP="00746CD0">
      <w:pPr>
        <w:pStyle w:val="Nadpis2"/>
        <w:ind w:left="576"/>
      </w:pPr>
      <w:bookmarkStart w:id="25" w:name="_Toc408910160"/>
      <w:r w:rsidRPr="00F50CC3">
        <w:t>Dispoziční řešení objektu</w:t>
      </w:r>
      <w:bookmarkEnd w:id="21"/>
      <w:bookmarkEnd w:id="22"/>
      <w:bookmarkEnd w:id="23"/>
      <w:bookmarkEnd w:id="24"/>
      <w:bookmarkEnd w:id="25"/>
      <w:r w:rsidRPr="00F50CC3">
        <w:t xml:space="preserve"> </w:t>
      </w:r>
    </w:p>
    <w:p w:rsidR="00C03E1A" w:rsidRPr="00F50CC3" w:rsidRDefault="00D80519" w:rsidP="00C03E1A">
      <w:r w:rsidRPr="00F50CC3">
        <w:t>Č</w:t>
      </w:r>
      <w:r w:rsidR="00C03E1A" w:rsidRPr="00F50CC3">
        <w:t>ást pro sezení se dvěma samostatnými stolky pro práci či odložení věcí, dále část pro stojící s </w:t>
      </w:r>
      <w:proofErr w:type="gramStart"/>
      <w:r w:rsidR="00C03E1A" w:rsidRPr="00F50CC3">
        <w:t>vyšším  stolkem</w:t>
      </w:r>
      <w:proofErr w:type="gramEnd"/>
      <w:r w:rsidR="00C03E1A" w:rsidRPr="00F50CC3">
        <w:t xml:space="preserve"> a dále venkovní nižší sezení určené například pro diváky a sportovce přilehlých hřišť.</w:t>
      </w:r>
    </w:p>
    <w:p w:rsidR="00746CD0" w:rsidRPr="00F50CC3" w:rsidRDefault="00746CD0" w:rsidP="00746CD0">
      <w:pPr>
        <w:pStyle w:val="Nadpis2"/>
        <w:ind w:left="576"/>
      </w:pPr>
      <w:bookmarkStart w:id="26" w:name="_Toc325453790"/>
      <w:bookmarkStart w:id="27" w:name="_Toc349296639"/>
      <w:bookmarkStart w:id="28" w:name="_Toc408910161"/>
      <w:r w:rsidRPr="00F50CC3">
        <w:t>Výtvarné řešení</w:t>
      </w:r>
      <w:bookmarkEnd w:id="26"/>
      <w:bookmarkEnd w:id="27"/>
      <w:bookmarkEnd w:id="28"/>
    </w:p>
    <w:p w:rsidR="004D2485" w:rsidRPr="00F50CC3" w:rsidRDefault="00D80519" w:rsidP="00855FE8">
      <w:pPr>
        <w:rPr>
          <w:snapToGrid w:val="0"/>
          <w:lang w:eastAsia="cs-CZ"/>
        </w:rPr>
      </w:pPr>
      <w:bookmarkStart w:id="29" w:name="_Toc325453791"/>
      <w:bookmarkStart w:id="30" w:name="_Toc349296640"/>
      <w:proofErr w:type="spellStart"/>
      <w:r w:rsidRPr="00F50CC3">
        <w:rPr>
          <w:snapToGrid w:val="0"/>
          <w:lang w:eastAsia="cs-CZ"/>
        </w:rPr>
        <w:t>Silnovrstvé</w:t>
      </w:r>
      <w:proofErr w:type="spellEnd"/>
      <w:r w:rsidRPr="00F50CC3">
        <w:rPr>
          <w:snapToGrid w:val="0"/>
          <w:lang w:eastAsia="cs-CZ"/>
        </w:rPr>
        <w:t xml:space="preserve"> </w:t>
      </w:r>
      <w:r w:rsidR="00B05CCF" w:rsidRPr="00F50CC3">
        <w:rPr>
          <w:snapToGrid w:val="0"/>
          <w:lang w:eastAsia="cs-CZ"/>
        </w:rPr>
        <w:t xml:space="preserve">matné </w:t>
      </w:r>
      <w:r w:rsidRPr="00F50CC3">
        <w:rPr>
          <w:snapToGrid w:val="0"/>
          <w:lang w:eastAsia="cs-CZ"/>
        </w:rPr>
        <w:t xml:space="preserve">lazury, které zabarvují dřevo do požadovaného odstínu a zároveň pomáhají zdůraznit jeho strukturu a zachovat tak přirozenou krásu dřeva. </w:t>
      </w:r>
      <w:r w:rsidR="00B05CCF" w:rsidRPr="00F50CC3">
        <w:rPr>
          <w:snapToGrid w:val="0"/>
          <w:lang w:eastAsia="cs-CZ"/>
        </w:rPr>
        <w:t>Předpokladem je převaha bezbarvého, matného laku v kombinaci s bílou a modrou (v návrhu areálu použita RAL 5015) lesklou lazurou.</w:t>
      </w:r>
    </w:p>
    <w:p w:rsidR="00746CD0" w:rsidRPr="00F50CC3" w:rsidRDefault="00746CD0" w:rsidP="00746CD0">
      <w:pPr>
        <w:pStyle w:val="Nadpis2"/>
        <w:ind w:left="576"/>
      </w:pPr>
      <w:bookmarkStart w:id="31" w:name="_Toc408910162"/>
      <w:r w:rsidRPr="00F50CC3">
        <w:t>Vegetační úpravy okolí objektu</w:t>
      </w:r>
      <w:bookmarkEnd w:id="29"/>
      <w:bookmarkEnd w:id="30"/>
      <w:bookmarkEnd w:id="31"/>
    </w:p>
    <w:p w:rsidR="00D20480" w:rsidRPr="00F50CC3" w:rsidRDefault="00D20480" w:rsidP="00091173">
      <w:bookmarkStart w:id="32" w:name="_Toc325453792"/>
      <w:bookmarkStart w:id="33" w:name="_Toc349296641"/>
      <w:r w:rsidRPr="00F50CC3">
        <w:t>Předpoklad je výškové vyrovnání terénu a následná úprava u vstupu do altánu, tak aby se snížil výškově vstup do altánu.</w:t>
      </w:r>
    </w:p>
    <w:p w:rsidR="00746CD0" w:rsidRPr="00F50CC3" w:rsidRDefault="00746CD0" w:rsidP="00746CD0">
      <w:pPr>
        <w:pStyle w:val="Nadpis2"/>
        <w:ind w:left="576"/>
      </w:pPr>
      <w:bookmarkStart w:id="34" w:name="_Toc408910163"/>
      <w:r w:rsidRPr="00F50CC3">
        <w:t>Řešení přístupu a užívání objektu osobami s omezenou schopností pohybu a orientace</w:t>
      </w:r>
      <w:bookmarkEnd w:id="32"/>
      <w:bookmarkEnd w:id="33"/>
      <w:bookmarkEnd w:id="34"/>
    </w:p>
    <w:p w:rsidR="000C7A76" w:rsidRPr="00F50CC3" w:rsidRDefault="000C7A76" w:rsidP="000C7A76">
      <w:pPr>
        <w:rPr>
          <w:lang w:eastAsia="cs-CZ"/>
        </w:rPr>
      </w:pPr>
      <w:bookmarkStart w:id="35" w:name="_Toc298415592"/>
      <w:bookmarkStart w:id="36" w:name="_Toc325453793"/>
      <w:r w:rsidRPr="00F50CC3">
        <w:rPr>
          <w:lang w:eastAsia="cs-CZ"/>
        </w:rPr>
        <w:t>Běžné předpokládané užívání zahrnuje i užívání staršími a tělesně postiženými osobami a dětmi. Nevztahuje se však na vědomé a úmyslné podstoupení rizika uživateli. To pak vyžaduje rozumné a odpovědné chování uživatelů.</w:t>
      </w:r>
    </w:p>
    <w:p w:rsidR="000B618D" w:rsidRPr="00F50CC3" w:rsidRDefault="000B618D" w:rsidP="000B618D">
      <w:pPr>
        <w:rPr>
          <w:lang w:eastAsia="cs-CZ"/>
        </w:rPr>
      </w:pPr>
      <w:r w:rsidRPr="00F50CC3">
        <w:rPr>
          <w:lang w:eastAsia="cs-CZ"/>
        </w:rPr>
        <w:lastRenderedPageBreak/>
        <w:t xml:space="preserve">Požadavky vyhlášky č. 398/2009 Sb., o obecných technických požadavcích zabezpečujících bezbariérové užívání staveb osobami s omezenou schopností pohybu a orientace, jsou v předkládaném projektu </w:t>
      </w:r>
      <w:r w:rsidR="00D20480" w:rsidRPr="00F50CC3">
        <w:rPr>
          <w:lang w:eastAsia="cs-CZ"/>
        </w:rPr>
        <w:t xml:space="preserve">jen </w:t>
      </w:r>
      <w:r w:rsidRPr="00F50CC3">
        <w:rPr>
          <w:lang w:eastAsia="cs-CZ"/>
        </w:rPr>
        <w:t xml:space="preserve">částečně zohledněny – </w:t>
      </w:r>
      <w:r w:rsidR="00D20480" w:rsidRPr="00F50CC3">
        <w:rPr>
          <w:lang w:eastAsia="cs-CZ"/>
        </w:rPr>
        <w:t>bezbariérový vstup není vzhledem k nutnosti výškového odsazení od terénu možný.</w:t>
      </w:r>
    </w:p>
    <w:p w:rsidR="00746CD0" w:rsidRPr="00F50CC3" w:rsidRDefault="00746CD0" w:rsidP="00746CD0">
      <w:pPr>
        <w:pStyle w:val="Nadpis1"/>
      </w:pPr>
      <w:bookmarkStart w:id="37" w:name="_Toc349296642"/>
      <w:bookmarkStart w:id="38" w:name="_Toc408910164"/>
      <w:r w:rsidRPr="00F50CC3">
        <w:t>Kapacity, užitkové plochy, obestavěné prostory, zastavěné plochy, orientace, osvětlení a oslunění</w:t>
      </w:r>
      <w:bookmarkEnd w:id="35"/>
      <w:bookmarkEnd w:id="36"/>
      <w:bookmarkEnd w:id="37"/>
      <w:bookmarkEnd w:id="38"/>
    </w:p>
    <w:p w:rsidR="000C7A76" w:rsidRPr="00F50CC3" w:rsidRDefault="00746CD0" w:rsidP="00D20480">
      <w:pPr>
        <w:pStyle w:val="Nadpis2"/>
        <w:spacing w:line="240" w:lineRule="auto"/>
      </w:pPr>
      <w:bookmarkStart w:id="39" w:name="_Toc325453794"/>
      <w:bookmarkStart w:id="40" w:name="_Toc349296643"/>
      <w:bookmarkStart w:id="41" w:name="_Toc408910165"/>
      <w:r w:rsidRPr="00F50CC3">
        <w:t>Základní rozměrové charakteristiky</w:t>
      </w:r>
      <w:bookmarkEnd w:id="39"/>
      <w:bookmarkEnd w:id="40"/>
      <w:bookmarkEnd w:id="41"/>
      <w:r w:rsidRPr="00F50CC3">
        <w:t xml:space="preserve"> </w:t>
      </w:r>
    </w:p>
    <w:p w:rsidR="00D20480" w:rsidRPr="00F50CC3" w:rsidRDefault="00D20480" w:rsidP="00D20480">
      <w:pPr>
        <w:rPr>
          <w:vertAlign w:val="superscript"/>
        </w:rPr>
      </w:pPr>
      <w:r w:rsidRPr="00F50CC3">
        <w:t>Zastavěná plocha</w:t>
      </w:r>
      <w:r w:rsidRPr="00F50CC3">
        <w:tab/>
      </w:r>
      <w:r w:rsidRPr="00F50CC3">
        <w:tab/>
      </w:r>
      <w:r w:rsidRPr="00F50CC3">
        <w:tab/>
        <w:t>19,55m</w:t>
      </w:r>
      <w:r w:rsidRPr="00F50CC3">
        <w:rPr>
          <w:vertAlign w:val="superscript"/>
        </w:rPr>
        <w:t>2,</w:t>
      </w:r>
    </w:p>
    <w:p w:rsidR="00D20480" w:rsidRPr="00F50CC3" w:rsidRDefault="00D20480" w:rsidP="00D20480">
      <w:pPr>
        <w:rPr>
          <w:vertAlign w:val="superscript"/>
        </w:rPr>
      </w:pPr>
      <w:r w:rsidRPr="00F50CC3">
        <w:t>Obestavěný prostor</w:t>
      </w:r>
      <w:r w:rsidRPr="00F50CC3">
        <w:tab/>
      </w:r>
      <w:r w:rsidRPr="00F50CC3">
        <w:tab/>
      </w:r>
      <w:r w:rsidRPr="00F50CC3">
        <w:tab/>
        <w:t>64,5m</w:t>
      </w:r>
      <w:r w:rsidRPr="00F50CC3">
        <w:rPr>
          <w:vertAlign w:val="superscript"/>
        </w:rPr>
        <w:t>3</w:t>
      </w:r>
    </w:p>
    <w:p w:rsidR="00746CD0" w:rsidRPr="00F50CC3" w:rsidRDefault="00746CD0" w:rsidP="00746CD0">
      <w:pPr>
        <w:pStyle w:val="Nadpis2"/>
        <w:ind w:left="576"/>
      </w:pPr>
      <w:bookmarkStart w:id="42" w:name="_Toc325453795"/>
      <w:bookmarkStart w:id="43" w:name="_Toc349296644"/>
      <w:bookmarkStart w:id="44" w:name="_Toc408910166"/>
      <w:r w:rsidRPr="00F50CC3">
        <w:t>orientace, osvětlení a oslunění</w:t>
      </w:r>
      <w:bookmarkEnd w:id="42"/>
      <w:bookmarkEnd w:id="43"/>
      <w:bookmarkEnd w:id="44"/>
    </w:p>
    <w:p w:rsidR="00746CD0" w:rsidRPr="00F50CC3" w:rsidRDefault="00746CD0" w:rsidP="00774083">
      <w:pPr>
        <w:pStyle w:val="Nadpis3"/>
        <w:numPr>
          <w:ilvl w:val="0"/>
          <w:numId w:val="20"/>
        </w:numPr>
      </w:pPr>
      <w:bookmarkStart w:id="45" w:name="_Toc280204787"/>
      <w:bookmarkStart w:id="46" w:name="_Toc325453796"/>
      <w:bookmarkStart w:id="47" w:name="_Toc349296645"/>
      <w:bookmarkStart w:id="48" w:name="_Toc298415593"/>
      <w:bookmarkStart w:id="49" w:name="_Toc408910167"/>
      <w:r w:rsidRPr="00F50CC3">
        <w:t>Denní osvětlení</w:t>
      </w:r>
      <w:bookmarkEnd w:id="45"/>
      <w:bookmarkEnd w:id="46"/>
      <w:bookmarkEnd w:id="47"/>
      <w:bookmarkEnd w:id="49"/>
    </w:p>
    <w:p w:rsidR="000C7A76" w:rsidRPr="00F50CC3" w:rsidRDefault="00C528E2" w:rsidP="000C7A76">
      <w:r w:rsidRPr="00F50CC3">
        <w:t>Nebylo vzhledem k charakteru stavby posuzováno</w:t>
      </w:r>
      <w:r w:rsidR="000C7A76" w:rsidRPr="00F50CC3">
        <w:t>.</w:t>
      </w:r>
    </w:p>
    <w:p w:rsidR="00746CD0" w:rsidRPr="00F50CC3" w:rsidRDefault="00746CD0" w:rsidP="00774083">
      <w:pPr>
        <w:pStyle w:val="Nadpis3"/>
      </w:pPr>
      <w:bookmarkStart w:id="50" w:name="_Toc280204788"/>
      <w:bookmarkStart w:id="51" w:name="_Toc325453797"/>
      <w:bookmarkStart w:id="52" w:name="_Toc349296646"/>
      <w:bookmarkStart w:id="53" w:name="_Toc408910168"/>
      <w:r w:rsidRPr="00F50CC3">
        <w:t>Vnitřní umělé osvětlení a venkovní osvětlení</w:t>
      </w:r>
      <w:bookmarkEnd w:id="50"/>
      <w:bookmarkEnd w:id="51"/>
      <w:bookmarkEnd w:id="52"/>
      <w:bookmarkEnd w:id="53"/>
    </w:p>
    <w:p w:rsidR="00746CD0" w:rsidRPr="00F50CC3" w:rsidRDefault="00C528E2" w:rsidP="00746CD0">
      <w:r w:rsidRPr="00F50CC3">
        <w:t>Není navrženo</w:t>
      </w:r>
      <w:r w:rsidR="00746CD0" w:rsidRPr="00F50CC3">
        <w:t>.</w:t>
      </w:r>
    </w:p>
    <w:p w:rsidR="00746CD0" w:rsidRPr="00F50CC3" w:rsidRDefault="00746CD0" w:rsidP="00774083">
      <w:pPr>
        <w:pStyle w:val="Nadpis3"/>
      </w:pPr>
      <w:bookmarkStart w:id="54" w:name="_Toc325453798"/>
      <w:bookmarkStart w:id="55" w:name="_Toc349296647"/>
      <w:bookmarkStart w:id="56" w:name="_Toc408910169"/>
      <w:r w:rsidRPr="00F50CC3">
        <w:t>Orientace a zastínění okolních objektů</w:t>
      </w:r>
      <w:bookmarkEnd w:id="54"/>
      <w:bookmarkEnd w:id="55"/>
      <w:bookmarkEnd w:id="56"/>
    </w:p>
    <w:p w:rsidR="00746CD0" w:rsidRPr="00F50CC3" w:rsidRDefault="000C7A76" w:rsidP="000C7A76">
      <w:r w:rsidRPr="00F50CC3">
        <w:t xml:space="preserve">Z hlediska požadavků na oslunění nebude </w:t>
      </w:r>
      <w:r w:rsidR="00617A9D" w:rsidRPr="00F50CC3">
        <w:t>objekt</w:t>
      </w:r>
      <w:r w:rsidRPr="00F50CC3">
        <w:t xml:space="preserve"> sousedním domům stínit více</w:t>
      </w:r>
      <w:r w:rsidR="00C528E2" w:rsidRPr="00F50CC3">
        <w:t xml:space="preserve"> než ve stávajícím stavu. </w:t>
      </w:r>
      <w:r w:rsidRPr="00F50CC3">
        <w:t>Z hlediska požadavků ČSN 730580-1 Denní osvětlení budov</w:t>
      </w:r>
      <w:r w:rsidR="00C528E2" w:rsidRPr="00F50CC3">
        <w:t>, ČSN 734301 Obytné budovy nedojde ke změně stavu.</w:t>
      </w:r>
    </w:p>
    <w:p w:rsidR="00746CD0" w:rsidRPr="00F50CC3" w:rsidRDefault="00746CD0" w:rsidP="00746CD0">
      <w:pPr>
        <w:pStyle w:val="Nadpis1"/>
        <w:rPr>
          <w:lang w:val="cs-CZ"/>
        </w:rPr>
      </w:pPr>
      <w:bookmarkStart w:id="57" w:name="_Toc325453799"/>
      <w:r w:rsidRPr="00F50CC3">
        <w:br w:type="page"/>
      </w:r>
      <w:bookmarkStart w:id="58" w:name="_Toc349296648"/>
      <w:bookmarkStart w:id="59" w:name="_Toc408910170"/>
      <w:r w:rsidRPr="00F50CC3">
        <w:lastRenderedPageBreak/>
        <w:t>Technické a konstrukční řešení objektu</w:t>
      </w:r>
      <w:bookmarkEnd w:id="48"/>
      <w:bookmarkEnd w:id="57"/>
      <w:bookmarkEnd w:id="58"/>
      <w:bookmarkEnd w:id="59"/>
    </w:p>
    <w:p w:rsidR="0050314F" w:rsidRPr="00F50CC3" w:rsidRDefault="0050314F" w:rsidP="0050314F">
      <w:r w:rsidRPr="00F50CC3">
        <w:t>Konstrukce je navržena dle obvyklých standardů, případně podle platných norem, čímž je zajištěno, že v žádném místě konstrukce není překročen mezní stav pevnosti ani použitelnosti. To znamená, že únosnost vždy je vyšší než uvažované provozní zatížení a deformace svislé a vodorovné posuny nepřevýší povolené limity.</w:t>
      </w:r>
    </w:p>
    <w:p w:rsidR="006246BF" w:rsidRPr="00F50CC3" w:rsidRDefault="00F50CC3" w:rsidP="006246BF">
      <w:pPr>
        <w:pStyle w:val="Nadpis2"/>
      </w:pPr>
      <w:bookmarkStart w:id="60" w:name="_Toc376507714"/>
      <w:bookmarkStart w:id="61" w:name="_Toc408910171"/>
      <w:r w:rsidRPr="00F50CC3">
        <w:rPr>
          <w:caps w:val="0"/>
        </w:rPr>
        <w:t>BOURACÍ PRÁCE</w:t>
      </w:r>
      <w:bookmarkEnd w:id="60"/>
      <w:bookmarkEnd w:id="61"/>
    </w:p>
    <w:p w:rsidR="00C528E2" w:rsidRPr="00F50CC3" w:rsidRDefault="00C528E2" w:rsidP="00C528E2">
      <w:pPr>
        <w:rPr>
          <w:snapToGrid w:val="0"/>
        </w:rPr>
      </w:pPr>
      <w:r w:rsidRPr="00F50CC3">
        <w:t>Žádné nutné bourací práce nebyly v projektové fázi známé.</w:t>
      </w:r>
    </w:p>
    <w:p w:rsidR="009E40D8" w:rsidRPr="00F50CC3" w:rsidRDefault="00F50CC3" w:rsidP="009E40D8">
      <w:pPr>
        <w:pStyle w:val="Nadpis2"/>
      </w:pPr>
      <w:bookmarkStart w:id="62" w:name="_Toc408910172"/>
      <w:r w:rsidRPr="00F50CC3">
        <w:rPr>
          <w:caps w:val="0"/>
        </w:rPr>
        <w:t>VÝKOPOVÉ PRÁCE</w:t>
      </w:r>
      <w:bookmarkEnd w:id="62"/>
    </w:p>
    <w:p w:rsidR="00C528E2" w:rsidRPr="00F50CC3" w:rsidRDefault="00C1777C" w:rsidP="00C528E2">
      <w:r w:rsidRPr="00F50CC3">
        <w:t>D</w:t>
      </w:r>
      <w:r w:rsidR="00C227F2" w:rsidRPr="00F50CC3">
        <w:t>ojde k výkopovým prací</w:t>
      </w:r>
      <w:r w:rsidR="009E40D8" w:rsidRPr="00F50CC3">
        <w:t xml:space="preserve">m </w:t>
      </w:r>
      <w:r w:rsidR="00C528E2" w:rsidRPr="00F50CC3">
        <w:t xml:space="preserve">do </w:t>
      </w:r>
      <w:proofErr w:type="spellStart"/>
      <w:r w:rsidR="00C528E2" w:rsidRPr="00F50CC3">
        <w:t>nezámrzné</w:t>
      </w:r>
      <w:proofErr w:type="spellEnd"/>
      <w:r w:rsidR="00C528E2" w:rsidRPr="00F50CC3">
        <w:t xml:space="preserve"> hloubky (≈1,1m) </w:t>
      </w:r>
      <w:r w:rsidR="009E40D8" w:rsidRPr="00F50CC3">
        <w:t xml:space="preserve">v rámci budování </w:t>
      </w:r>
      <w:r w:rsidR="00C528E2" w:rsidRPr="00F50CC3">
        <w:t xml:space="preserve">základů. </w:t>
      </w:r>
    </w:p>
    <w:p w:rsidR="00C528E2" w:rsidRPr="00F50CC3" w:rsidRDefault="00C528E2" w:rsidP="00C528E2">
      <w:r w:rsidRPr="00F50CC3">
        <w:t xml:space="preserve">Vrtaný základ </w:t>
      </w:r>
      <w:r w:rsidRPr="00F50CC3">
        <w:rPr>
          <w:rFonts w:hAnsi="Cambria Math" w:cs="Cambria Math"/>
        </w:rPr>
        <w:t>∅</w:t>
      </w:r>
      <w:r w:rsidRPr="00F50CC3">
        <w:rPr>
          <w:rFonts w:cs="Arial Narrow"/>
        </w:rPr>
        <w:t>300mm, nebo rozměr 250/25</w:t>
      </w:r>
      <w:r w:rsidRPr="00F50CC3">
        <w:t>0.</w:t>
      </w:r>
    </w:p>
    <w:p w:rsidR="00C528E2" w:rsidRPr="00F50CC3" w:rsidRDefault="00F50CC3" w:rsidP="00C528E2">
      <w:pPr>
        <w:pStyle w:val="Nadpis2"/>
      </w:pPr>
      <w:bookmarkStart w:id="63" w:name="_Toc408910173"/>
      <w:r w:rsidRPr="00F50CC3">
        <w:rPr>
          <w:caps w:val="0"/>
        </w:rPr>
        <w:t>ZÁKLADY</w:t>
      </w:r>
      <w:bookmarkEnd w:id="63"/>
    </w:p>
    <w:p w:rsidR="00C528E2" w:rsidRPr="00F50CC3" w:rsidRDefault="00C528E2" w:rsidP="00C528E2">
      <w:r w:rsidRPr="00F50CC3">
        <w:t xml:space="preserve">Z prostého betonu (C15-20), do </w:t>
      </w:r>
      <w:proofErr w:type="spellStart"/>
      <w:r w:rsidRPr="00F50CC3">
        <w:t>nezámrzné</w:t>
      </w:r>
      <w:proofErr w:type="spellEnd"/>
      <w:r w:rsidRPr="00F50CC3">
        <w:t xml:space="preserve"> hloubky, rozměr 250/250nebo vrtaná díra </w:t>
      </w:r>
      <w:r w:rsidRPr="00F50CC3">
        <w:rPr>
          <w:rFonts w:hAnsi="Cambria Math" w:cs="Cambria Math"/>
        </w:rPr>
        <w:t>∅</w:t>
      </w:r>
      <w:r w:rsidRPr="00F50CC3">
        <w:rPr>
          <w:rFonts w:cs="Arial Narrow"/>
        </w:rPr>
        <w:t>300mm.</w:t>
      </w:r>
    </w:p>
    <w:p w:rsidR="00746CD0" w:rsidRPr="00F50CC3" w:rsidRDefault="00F50CC3" w:rsidP="00746CD0">
      <w:pPr>
        <w:pStyle w:val="Nadpis2"/>
        <w:ind w:left="576"/>
      </w:pPr>
      <w:bookmarkStart w:id="64" w:name="_Toc325453801"/>
      <w:bookmarkStart w:id="65" w:name="_Toc349296654"/>
      <w:bookmarkStart w:id="66" w:name="_Toc408910174"/>
      <w:r w:rsidRPr="00F50CC3">
        <w:rPr>
          <w:caps w:val="0"/>
        </w:rPr>
        <w:t>OCELOVÉ KONSTRUKCE</w:t>
      </w:r>
      <w:bookmarkEnd w:id="64"/>
      <w:bookmarkEnd w:id="65"/>
      <w:bookmarkEnd w:id="66"/>
    </w:p>
    <w:p w:rsidR="00C528E2" w:rsidRPr="00F50CC3" w:rsidRDefault="00C528E2" w:rsidP="00C528E2">
      <w:r w:rsidRPr="00F50CC3">
        <w:t>Jedná se o podlahový svařovaný rošt</w:t>
      </w:r>
      <w:r w:rsidR="0095495F" w:rsidRPr="00F50CC3">
        <w:t xml:space="preserve"> tvořený nosníky U č100, 2xU </w:t>
      </w:r>
      <w:proofErr w:type="gramStart"/>
      <w:r w:rsidR="0095495F" w:rsidRPr="00F50CC3">
        <w:t>č.100</w:t>
      </w:r>
      <w:proofErr w:type="gramEnd"/>
      <w:r w:rsidR="0095495F" w:rsidRPr="00F50CC3">
        <w:t xml:space="preserve">, U č.100 a příčně do nich navařeny nosníky I č.80 á 1,0m. Na základy se přes </w:t>
      </w:r>
      <w:proofErr w:type="spellStart"/>
      <w:r w:rsidR="0095495F" w:rsidRPr="00F50CC3">
        <w:t>přikotvené</w:t>
      </w:r>
      <w:proofErr w:type="spellEnd"/>
      <w:r w:rsidR="0095495F" w:rsidRPr="00F50CC3">
        <w:t xml:space="preserve"> plotny 100/240/8 navaří nožičky z trubek 80/80/6 v=80mm na nichž bude podlahový rošt uchycen.</w:t>
      </w:r>
      <w:r w:rsidR="0062658B" w:rsidRPr="00F50CC3">
        <w:t xml:space="preserve"> V místech osazení dřevěných sloupků je uvažováno rozšíření ocelové </w:t>
      </w:r>
      <w:proofErr w:type="spellStart"/>
      <w:r w:rsidR="0062658B" w:rsidRPr="00F50CC3">
        <w:t>kce</w:t>
      </w:r>
      <w:proofErr w:type="spellEnd"/>
      <w:r w:rsidR="0062658B" w:rsidRPr="00F50CC3">
        <w:t xml:space="preserve"> navařením trojúhelníkových ploten.</w:t>
      </w:r>
    </w:p>
    <w:p w:rsidR="00746CD0" w:rsidRPr="00F50CC3" w:rsidRDefault="00F50CC3" w:rsidP="00746CD0">
      <w:pPr>
        <w:pStyle w:val="Nadpis2"/>
        <w:ind w:left="576"/>
      </w:pPr>
      <w:bookmarkStart w:id="67" w:name="_Toc325453805"/>
      <w:bookmarkStart w:id="68" w:name="_Toc349296658"/>
      <w:bookmarkStart w:id="69" w:name="_Toc408910175"/>
      <w:r w:rsidRPr="00F50CC3">
        <w:rPr>
          <w:caps w:val="0"/>
        </w:rPr>
        <w:t>DŘEVĚNÉ KONSTRUKCE</w:t>
      </w:r>
      <w:bookmarkEnd w:id="67"/>
      <w:bookmarkEnd w:id="68"/>
      <w:bookmarkEnd w:id="69"/>
    </w:p>
    <w:p w:rsidR="009C113D" w:rsidRPr="00F50CC3" w:rsidRDefault="009C113D" w:rsidP="0095495F">
      <w:r w:rsidRPr="00F50CC3">
        <w:t>Veškeré spoje nutno provádět tesařsky, nikoliv sbíjet či lepit.</w:t>
      </w:r>
      <w:r w:rsidR="007B093D" w:rsidRPr="00F50CC3">
        <w:t xml:space="preserve"> Materiál dle výrobce. Možno použít smrk, finskou borovici či modřín.</w:t>
      </w:r>
    </w:p>
    <w:p w:rsidR="0062658B" w:rsidRPr="00F50CC3" w:rsidRDefault="0062658B" w:rsidP="0095495F">
      <w:r w:rsidRPr="00F50CC3">
        <w:t>Základní nosnou konstrukci tvoří 7ks s</w:t>
      </w:r>
      <w:r w:rsidR="0095495F" w:rsidRPr="00F50CC3">
        <w:t>loup</w:t>
      </w:r>
      <w:r w:rsidRPr="00F50CC3">
        <w:t>ů</w:t>
      </w:r>
      <w:r w:rsidR="0095495F" w:rsidRPr="00F50CC3">
        <w:t xml:space="preserve"> 140/140 </w:t>
      </w:r>
      <w:r w:rsidRPr="00F50CC3">
        <w:t>svázaných</w:t>
      </w:r>
      <w:r w:rsidR="0095495F" w:rsidRPr="00F50CC3">
        <w:t xml:space="preserve"> v horní části trámy. </w:t>
      </w:r>
      <w:r w:rsidRPr="00F50CC3">
        <w:t>K ocelovému roštu budou sloupky uchyceny do ocelových třmenových kotev, vhodných pro osazení dřevěných sloupků. Ve svislé rovině bude altán zavětrován ve čtyřech polích mezi sloupky šikmými pásky.</w:t>
      </w:r>
    </w:p>
    <w:p w:rsidR="00746CD0" w:rsidRPr="00F50CC3" w:rsidRDefault="00F50CC3" w:rsidP="0062658B">
      <w:pPr>
        <w:pStyle w:val="Nadpis2"/>
      </w:pPr>
      <w:bookmarkStart w:id="70" w:name="_Toc325453806"/>
      <w:bookmarkStart w:id="71" w:name="_Toc349296659"/>
      <w:bookmarkStart w:id="72" w:name="_Toc408910176"/>
      <w:r w:rsidRPr="00F50CC3">
        <w:rPr>
          <w:caps w:val="0"/>
        </w:rPr>
        <w:t>STŘEŠNÍ KONSTRUKCE</w:t>
      </w:r>
      <w:bookmarkEnd w:id="70"/>
      <w:bookmarkEnd w:id="71"/>
      <w:bookmarkEnd w:id="72"/>
    </w:p>
    <w:p w:rsidR="0062658B" w:rsidRPr="00F50CC3" w:rsidRDefault="0062658B" w:rsidP="0062658B">
      <w:r w:rsidRPr="00F50CC3">
        <w:t xml:space="preserve">V podélném směru budou na sloupy uloženy trámy 160/240 s konzolou. V příčném směru budou uloženy krokve 100/140 v osové </w:t>
      </w:r>
      <w:proofErr w:type="spellStart"/>
      <w:r w:rsidRPr="00F50CC3">
        <w:t>vzd</w:t>
      </w:r>
      <w:proofErr w:type="spellEnd"/>
      <w:r w:rsidRPr="00F50CC3">
        <w:t xml:space="preserve"> cca 670mm ve spádu 2,5%.Přímo na ně našroubovat OSB 4 desky tl.18mm. Před našroubováním desek bude altán ve střešní rovině provizorně zavětrován, po vytvoření tuhé desky nad krokvemi tato převezme funkci zavětrování.</w:t>
      </w:r>
    </w:p>
    <w:p w:rsidR="00746CD0" w:rsidRPr="00F50CC3" w:rsidRDefault="0062658B" w:rsidP="009C113D">
      <w:pPr>
        <w:pStyle w:val="Nadpis4"/>
      </w:pPr>
      <w:bookmarkStart w:id="73" w:name="_Toc408910177"/>
      <w:r w:rsidRPr="00F50CC3">
        <w:t>skladba střechy</w:t>
      </w:r>
      <w:bookmarkEnd w:id="73"/>
    </w:p>
    <w:p w:rsidR="009C113D" w:rsidRPr="00F50CC3" w:rsidRDefault="009C113D" w:rsidP="009C113D">
      <w:pPr>
        <w:rPr>
          <w:lang w:eastAsia="cs-CZ"/>
        </w:rPr>
      </w:pPr>
      <w:r w:rsidRPr="00F50CC3">
        <w:rPr>
          <w:lang w:eastAsia="cs-CZ"/>
        </w:rPr>
        <w:t>-vegetační rohož</w:t>
      </w:r>
    </w:p>
    <w:p w:rsidR="009C113D" w:rsidRPr="00F50CC3" w:rsidRDefault="009C113D" w:rsidP="009C113D">
      <w:pPr>
        <w:rPr>
          <w:lang w:eastAsia="cs-CZ"/>
        </w:rPr>
      </w:pPr>
      <w:r w:rsidRPr="00F50CC3">
        <w:rPr>
          <w:lang w:eastAsia="cs-CZ"/>
        </w:rPr>
        <w:t>-lehký substrát</w:t>
      </w:r>
    </w:p>
    <w:p w:rsidR="009C113D" w:rsidRPr="00F50CC3" w:rsidRDefault="009C113D" w:rsidP="009C113D">
      <w:pPr>
        <w:rPr>
          <w:lang w:eastAsia="cs-CZ"/>
        </w:rPr>
      </w:pPr>
      <w:r w:rsidRPr="00F50CC3">
        <w:rPr>
          <w:lang w:eastAsia="cs-CZ"/>
        </w:rPr>
        <w:t>-nopová folie</w:t>
      </w:r>
    </w:p>
    <w:p w:rsidR="009C113D" w:rsidRPr="00F50CC3" w:rsidRDefault="009C113D" w:rsidP="009C113D">
      <w:pPr>
        <w:rPr>
          <w:lang w:eastAsia="cs-CZ"/>
        </w:rPr>
      </w:pPr>
      <w:r w:rsidRPr="00F50CC3">
        <w:rPr>
          <w:lang w:eastAsia="cs-CZ"/>
        </w:rPr>
        <w:t>-</w:t>
      </w:r>
      <w:proofErr w:type="spellStart"/>
      <w:r w:rsidRPr="00F50CC3">
        <w:rPr>
          <w:lang w:eastAsia="cs-CZ"/>
        </w:rPr>
        <w:t>vodoakumulační</w:t>
      </w:r>
      <w:proofErr w:type="spellEnd"/>
      <w:r w:rsidRPr="00F50CC3">
        <w:rPr>
          <w:lang w:eastAsia="cs-CZ"/>
        </w:rPr>
        <w:t xml:space="preserve"> textilie</w:t>
      </w:r>
    </w:p>
    <w:p w:rsidR="009C113D" w:rsidRPr="00F50CC3" w:rsidRDefault="009C113D" w:rsidP="009C113D">
      <w:pPr>
        <w:rPr>
          <w:lang w:eastAsia="cs-CZ"/>
        </w:rPr>
      </w:pPr>
      <w:r w:rsidRPr="00F50CC3">
        <w:rPr>
          <w:lang w:eastAsia="cs-CZ"/>
        </w:rPr>
        <w:t>-hydroizolační folie</w:t>
      </w:r>
    </w:p>
    <w:p w:rsidR="009C113D" w:rsidRPr="00F50CC3" w:rsidRDefault="009C113D" w:rsidP="009C113D">
      <w:pPr>
        <w:rPr>
          <w:lang w:eastAsia="cs-CZ"/>
        </w:rPr>
      </w:pPr>
      <w:r w:rsidRPr="00F50CC3">
        <w:rPr>
          <w:lang w:eastAsia="cs-CZ"/>
        </w:rPr>
        <w:t xml:space="preserve">-OSB 4 desky </w:t>
      </w:r>
      <w:proofErr w:type="spellStart"/>
      <w:r w:rsidRPr="00F50CC3">
        <w:rPr>
          <w:lang w:eastAsia="cs-CZ"/>
        </w:rPr>
        <w:t>tl</w:t>
      </w:r>
      <w:proofErr w:type="spellEnd"/>
      <w:r w:rsidRPr="00F50CC3">
        <w:rPr>
          <w:lang w:eastAsia="cs-CZ"/>
        </w:rPr>
        <w:t>. 18mm</w:t>
      </w:r>
    </w:p>
    <w:p w:rsidR="009C113D" w:rsidRPr="00F50CC3" w:rsidRDefault="00F50CC3" w:rsidP="009C113D">
      <w:pPr>
        <w:pStyle w:val="Nadpis2"/>
        <w:numPr>
          <w:ilvl w:val="1"/>
          <w:numId w:val="38"/>
        </w:numPr>
      </w:pPr>
      <w:bookmarkStart w:id="74" w:name="_Toc408910178"/>
      <w:r w:rsidRPr="00F50CC3">
        <w:rPr>
          <w:caps w:val="0"/>
        </w:rPr>
        <w:t>PODLAHOVÁ KONSTRUKCE</w:t>
      </w:r>
      <w:bookmarkEnd w:id="74"/>
    </w:p>
    <w:p w:rsidR="009C113D" w:rsidRPr="00F50CC3" w:rsidRDefault="009C113D" w:rsidP="009C113D">
      <w:r w:rsidRPr="00F50CC3">
        <w:t xml:space="preserve">Na ocelovou konstrukci přišroubovat v podélném směru fošny 100/60 ve </w:t>
      </w:r>
      <w:proofErr w:type="spellStart"/>
      <w:r w:rsidRPr="00F50CC3">
        <w:t>vzd</w:t>
      </w:r>
      <w:proofErr w:type="spellEnd"/>
      <w:r w:rsidRPr="00F50CC3">
        <w:t xml:space="preserve"> cca 500mm.</w:t>
      </w:r>
      <w:r w:rsidR="007B093D" w:rsidRPr="00F50CC3">
        <w:t xml:space="preserve"> Na fošny kotvit podlahová prkna z tvrdého dřeva, určená pro podlahy v exteriéru (terasová). Prkna budou opatřena </w:t>
      </w:r>
      <w:r w:rsidR="007B093D" w:rsidRPr="00F50CC3">
        <w:lastRenderedPageBreak/>
        <w:t>protiskluznými drážkami. Mezi prkny bude minimální mezera, tak aby byl prostor na objemovou práci dřeva, avšak aby se zabránilo propadávání předmětů skrz podlahu.</w:t>
      </w:r>
    </w:p>
    <w:p w:rsidR="00746CD0" w:rsidRPr="00F50CC3" w:rsidRDefault="00F50CC3" w:rsidP="00746CD0">
      <w:pPr>
        <w:pStyle w:val="Nadpis2"/>
        <w:ind w:left="576"/>
      </w:pPr>
      <w:bookmarkStart w:id="75" w:name="_Toc325453809"/>
      <w:bookmarkStart w:id="76" w:name="_Toc349296662"/>
      <w:bookmarkStart w:id="77" w:name="_Toc408910179"/>
      <w:r w:rsidRPr="00F50CC3">
        <w:rPr>
          <w:caps w:val="0"/>
        </w:rPr>
        <w:t>OTVOR</w:t>
      </w:r>
      <w:bookmarkEnd w:id="75"/>
      <w:bookmarkEnd w:id="76"/>
      <w:r w:rsidRPr="00F50CC3">
        <w:rPr>
          <w:caps w:val="0"/>
        </w:rPr>
        <w:t>Y V OBVODOVÉM PLÁŠTI</w:t>
      </w:r>
      <w:bookmarkEnd w:id="77"/>
    </w:p>
    <w:p w:rsidR="009A4B5C" w:rsidRPr="00F50CC3" w:rsidRDefault="007B093D" w:rsidP="009A4B5C">
      <w:r w:rsidRPr="00F50CC3">
        <w:t xml:space="preserve">V pobití jsou vytvořeny zajímavé průhledy pro získání jedinečného vzhledu altánu. Otvory nutno přizpůsobit </w:t>
      </w:r>
      <w:proofErr w:type="spellStart"/>
      <w:r w:rsidRPr="00F50CC3">
        <w:t>kci</w:t>
      </w:r>
      <w:proofErr w:type="spellEnd"/>
      <w:r w:rsidRPr="00F50CC3">
        <w:t xml:space="preserve"> zavětrování a pobitím stěn. Viz. </w:t>
      </w:r>
      <w:proofErr w:type="gramStart"/>
      <w:r w:rsidRPr="00F50CC3">
        <w:t>pohledy</w:t>
      </w:r>
      <w:proofErr w:type="gramEnd"/>
      <w:r w:rsidRPr="00F50CC3">
        <w:t xml:space="preserve">. Ostění oken bude opatřeno ze všech stran </w:t>
      </w:r>
      <w:r w:rsidR="00BE76D3" w:rsidRPr="00F50CC3">
        <w:t>pobitím bez přesahu.</w:t>
      </w:r>
    </w:p>
    <w:p w:rsidR="00746CD0" w:rsidRPr="00F50CC3" w:rsidRDefault="00F50CC3" w:rsidP="00746CD0">
      <w:pPr>
        <w:pStyle w:val="Nadpis2"/>
        <w:spacing w:line="240" w:lineRule="auto"/>
        <w:rPr>
          <w:lang w:val="en-US" w:bidi="en-US"/>
        </w:rPr>
      </w:pPr>
      <w:bookmarkStart w:id="78" w:name="_Toc280103823"/>
      <w:bookmarkStart w:id="79" w:name="_Toc325453810"/>
      <w:bookmarkStart w:id="80" w:name="_Toc349296663"/>
      <w:bookmarkStart w:id="81" w:name="_Toc408910180"/>
      <w:r w:rsidRPr="00F50CC3">
        <w:rPr>
          <w:caps w:val="0"/>
          <w:lang w:bidi="en-US"/>
        </w:rPr>
        <w:t>POVRCHOVÉ ÚPRAVY</w:t>
      </w:r>
      <w:bookmarkEnd w:id="81"/>
      <w:r w:rsidRPr="00F50CC3">
        <w:rPr>
          <w:caps w:val="0"/>
          <w:lang w:bidi="en-US"/>
        </w:rPr>
        <w:t xml:space="preserve"> </w:t>
      </w:r>
      <w:bookmarkEnd w:id="78"/>
      <w:bookmarkEnd w:id="79"/>
      <w:bookmarkEnd w:id="80"/>
    </w:p>
    <w:p w:rsidR="00801EF7" w:rsidRPr="00F50CC3" w:rsidRDefault="00801EF7" w:rsidP="00801EF7">
      <w:pPr>
        <w:pStyle w:val="Nadpis4"/>
        <w:rPr>
          <w:lang w:bidi="en-US"/>
        </w:rPr>
      </w:pPr>
      <w:bookmarkStart w:id="82" w:name="_Toc376507722"/>
      <w:bookmarkStart w:id="83" w:name="_Toc408910181"/>
      <w:r w:rsidRPr="00F50CC3">
        <w:rPr>
          <w:lang w:bidi="en-US"/>
        </w:rPr>
        <w:t>Povrchové úpravy stěn</w:t>
      </w:r>
      <w:r w:rsidR="00BE76D3" w:rsidRPr="00F50CC3">
        <w:rPr>
          <w:lang w:bidi="en-US"/>
        </w:rPr>
        <w:t xml:space="preserve"> a podlahy </w:t>
      </w:r>
      <w:r w:rsidRPr="00F50CC3">
        <w:rPr>
          <w:lang w:bidi="en-US"/>
        </w:rPr>
        <w:t>-</w:t>
      </w:r>
      <w:bookmarkEnd w:id="82"/>
      <w:r w:rsidR="00BE76D3" w:rsidRPr="00F50CC3">
        <w:rPr>
          <w:lang w:bidi="en-US"/>
        </w:rPr>
        <w:t>nátěr</w:t>
      </w:r>
      <w:bookmarkEnd w:id="83"/>
    </w:p>
    <w:p w:rsidR="00801EF7" w:rsidRPr="00F50CC3" w:rsidRDefault="00BE76D3" w:rsidP="00801EF7">
      <w:r w:rsidRPr="00F50CC3">
        <w:rPr>
          <w:snapToGrid w:val="0"/>
          <w:lang w:eastAsia="cs-CZ"/>
        </w:rPr>
        <w:t xml:space="preserve">Dle savosti 2-3x provedení </w:t>
      </w:r>
      <w:proofErr w:type="spellStart"/>
      <w:r w:rsidRPr="00F50CC3">
        <w:rPr>
          <w:snapToGrid w:val="0"/>
          <w:lang w:eastAsia="cs-CZ"/>
        </w:rPr>
        <w:t>silnovrstvé</w:t>
      </w:r>
      <w:proofErr w:type="spellEnd"/>
      <w:r w:rsidRPr="00F50CC3">
        <w:rPr>
          <w:snapToGrid w:val="0"/>
          <w:lang w:eastAsia="cs-CZ"/>
        </w:rPr>
        <w:t xml:space="preserve"> matné lazury, které zabarvují dřevo do požadovaného odstínu a zároveň pomáhají zdůraznit jeho strukturu a zachovat tak přirozenou krásu dřeva. Předpokladem je převaha bezbarvého, matného laku v kombinaci s bílou a modrou (v návrhu areálu použita RAL 5015) lesklou lazurou.</w:t>
      </w:r>
    </w:p>
    <w:p w:rsidR="00801EF7" w:rsidRPr="00F50CC3" w:rsidRDefault="00801EF7" w:rsidP="00801EF7">
      <w:pPr>
        <w:pStyle w:val="Nadpis4"/>
      </w:pPr>
      <w:bookmarkStart w:id="84" w:name="_Toc376507723"/>
      <w:bookmarkStart w:id="85" w:name="_Toc408910182"/>
      <w:r w:rsidRPr="00F50CC3">
        <w:t xml:space="preserve">Povrchové úpravy </w:t>
      </w:r>
      <w:bookmarkEnd w:id="84"/>
      <w:r w:rsidR="00BE76D3" w:rsidRPr="00F50CC3">
        <w:t>- zabroušení</w:t>
      </w:r>
      <w:bookmarkEnd w:id="85"/>
    </w:p>
    <w:p w:rsidR="00801EF7" w:rsidRPr="00F50CC3" w:rsidRDefault="00BE76D3" w:rsidP="00801EF7">
      <w:r w:rsidRPr="00F50CC3">
        <w:t>Veškeré rohy a spoje budou zabroušeny tak, aby nemohlo dojít ke zranění o ostrý roh.</w:t>
      </w:r>
    </w:p>
    <w:p w:rsidR="00746CD0" w:rsidRPr="00F50CC3" w:rsidRDefault="00F50CC3" w:rsidP="00746CD0">
      <w:pPr>
        <w:pStyle w:val="Nadpis2"/>
        <w:ind w:left="576"/>
      </w:pPr>
      <w:bookmarkStart w:id="86" w:name="_Toc325453815"/>
      <w:bookmarkStart w:id="87" w:name="_Toc349296668"/>
      <w:bookmarkStart w:id="88" w:name="_Toc408910183"/>
      <w:r w:rsidRPr="00F50CC3">
        <w:rPr>
          <w:caps w:val="0"/>
        </w:rPr>
        <w:t>KLEMPÍŘSKÉ PRÁCE</w:t>
      </w:r>
      <w:bookmarkEnd w:id="86"/>
      <w:bookmarkEnd w:id="87"/>
      <w:bookmarkEnd w:id="88"/>
    </w:p>
    <w:p w:rsidR="00BE76D3" w:rsidRPr="00F50CC3" w:rsidRDefault="00801EF7" w:rsidP="00BE76D3">
      <w:bookmarkStart w:id="89" w:name="_Toc349296669"/>
      <w:r w:rsidRPr="00F50CC3">
        <w:t xml:space="preserve">Klempířské výrobky, oplechování, </w:t>
      </w:r>
      <w:proofErr w:type="spellStart"/>
      <w:r w:rsidRPr="00F50CC3">
        <w:t>okapničky</w:t>
      </w:r>
      <w:proofErr w:type="spellEnd"/>
      <w:r w:rsidRPr="00F50CC3">
        <w:t xml:space="preserve"> střešního pláště jsou navrženy z</w:t>
      </w:r>
      <w:r w:rsidR="007029F4" w:rsidRPr="00F50CC3">
        <w:t xml:space="preserve">  ocelového </w:t>
      </w:r>
      <w:proofErr w:type="spellStart"/>
      <w:r w:rsidR="007029F4" w:rsidRPr="00F50CC3">
        <w:t>pozinovaného</w:t>
      </w:r>
      <w:proofErr w:type="spellEnd"/>
      <w:r w:rsidR="007029F4" w:rsidRPr="00F50CC3">
        <w:t xml:space="preserve"> plechu </w:t>
      </w:r>
      <w:r w:rsidR="006714CF" w:rsidRPr="00F50CC3">
        <w:t xml:space="preserve">tl.0,6mm </w:t>
      </w:r>
      <w:r w:rsidR="00BE76D3" w:rsidRPr="00F50CC3">
        <w:t>. S žlaby či okapy se nepočítá vzhledem k možnosti odcizení.</w:t>
      </w:r>
    </w:p>
    <w:p w:rsidR="00746CD0" w:rsidRPr="00F50CC3" w:rsidRDefault="00746CD0" w:rsidP="00746CD0">
      <w:pPr>
        <w:pStyle w:val="Nadpis1"/>
      </w:pPr>
      <w:bookmarkStart w:id="90" w:name="_Toc298415594"/>
      <w:bookmarkStart w:id="91" w:name="_Toc325453816"/>
      <w:bookmarkStart w:id="92" w:name="_Toc349296673"/>
      <w:bookmarkStart w:id="93" w:name="_Toc408910184"/>
      <w:bookmarkEnd w:id="89"/>
      <w:r w:rsidRPr="00F50CC3">
        <w:t>Tepelně technické vlastnosti stavebních konstrukcí a výplní otvorů</w:t>
      </w:r>
      <w:bookmarkEnd w:id="90"/>
      <w:bookmarkEnd w:id="91"/>
      <w:bookmarkEnd w:id="92"/>
      <w:bookmarkEnd w:id="93"/>
    </w:p>
    <w:p w:rsidR="00BE76D3" w:rsidRPr="00F50CC3" w:rsidRDefault="00BE76D3" w:rsidP="00BE76D3">
      <w:bookmarkStart w:id="94" w:name="_Toc298415606"/>
      <w:bookmarkStart w:id="95" w:name="_Toc325453828"/>
      <w:bookmarkStart w:id="96" w:name="_Toc349296685"/>
      <w:r w:rsidRPr="00F50CC3">
        <w:t>Nebylo vzhledem k charakteru stavby posuzováno.</w:t>
      </w:r>
    </w:p>
    <w:p w:rsidR="00746CD0" w:rsidRPr="00F50CC3" w:rsidRDefault="00746CD0" w:rsidP="00746CD0">
      <w:pPr>
        <w:pStyle w:val="Nadpis1"/>
      </w:pPr>
      <w:bookmarkStart w:id="97" w:name="_Toc408910185"/>
      <w:r w:rsidRPr="00F50CC3">
        <w:t>Dodržení obecných požadavků na výstavbu</w:t>
      </w:r>
      <w:bookmarkEnd w:id="94"/>
      <w:bookmarkEnd w:id="95"/>
      <w:bookmarkEnd w:id="96"/>
      <w:bookmarkEnd w:id="97"/>
    </w:p>
    <w:p w:rsidR="00BE76D3" w:rsidRPr="00F50CC3" w:rsidRDefault="00BE76D3" w:rsidP="00091453">
      <w:r w:rsidRPr="00F50CC3">
        <w:t>Jedná se o stavbu malého rozsahu, sloužící jako veřejně přístupný přístřešek. Zastavěná plocha do 40m</w:t>
      </w:r>
      <w:r w:rsidRPr="00F50CC3">
        <w:rPr>
          <w:vertAlign w:val="superscript"/>
        </w:rPr>
        <w:t xml:space="preserve">2 </w:t>
      </w:r>
      <w:r w:rsidRPr="00F50CC3">
        <w:t xml:space="preserve"> a do výšky 4m.</w:t>
      </w:r>
    </w:p>
    <w:p w:rsidR="00091453" w:rsidRPr="00F50CC3" w:rsidRDefault="00BE76D3" w:rsidP="00091453">
      <w:r w:rsidRPr="00F50CC3">
        <w:t>V</w:t>
      </w:r>
      <w:r w:rsidR="00091453" w:rsidRPr="00F50CC3">
        <w:t xml:space="preserve"> projektu zohledněny obecné technické požadavky na výstavbu, jak jsou formulovány ve Vyhlášce 268/2009 Sb., resp. </w:t>
      </w:r>
      <w:proofErr w:type="spellStart"/>
      <w:r w:rsidR="00091453" w:rsidRPr="00F50CC3">
        <w:t>vyhl</w:t>
      </w:r>
      <w:proofErr w:type="spellEnd"/>
      <w:r w:rsidR="00091453" w:rsidRPr="00F50CC3">
        <w:t xml:space="preserve">. 502/2006 a ve </w:t>
      </w:r>
      <w:proofErr w:type="spellStart"/>
      <w:r w:rsidR="00091453" w:rsidRPr="00F50CC3">
        <w:t>vyhl</w:t>
      </w:r>
      <w:proofErr w:type="spellEnd"/>
      <w:r w:rsidR="00091453" w:rsidRPr="00F50CC3">
        <w:t>. 501/2006 o požadavcích na využití území.</w:t>
      </w:r>
    </w:p>
    <w:p w:rsidR="00746CD0" w:rsidRPr="00F50CC3" w:rsidRDefault="00746CD0" w:rsidP="00746CD0">
      <w:r w:rsidRPr="00F50CC3">
        <w:t>Po kontrole textu vyhlášky lze konstatovat, že:</w:t>
      </w:r>
    </w:p>
    <w:p w:rsidR="00746CD0" w:rsidRPr="00F50CC3" w:rsidRDefault="00746CD0" w:rsidP="00746CD0">
      <w:pPr>
        <w:pStyle w:val="Nadpis4"/>
      </w:pPr>
      <w:bookmarkStart w:id="98" w:name="_Toc349296686"/>
      <w:bookmarkStart w:id="99" w:name="_Toc408910186"/>
      <w:r w:rsidRPr="00F50CC3">
        <w:t>První část vyhlášky:</w:t>
      </w:r>
      <w:bookmarkEnd w:id="98"/>
      <w:bookmarkEnd w:id="99"/>
    </w:p>
    <w:p w:rsidR="00746CD0" w:rsidRPr="00F50CC3" w:rsidRDefault="00746CD0" w:rsidP="00746CD0">
      <w:pPr>
        <w:numPr>
          <w:ilvl w:val="0"/>
          <w:numId w:val="11"/>
        </w:numPr>
      </w:pPr>
      <w:r w:rsidRPr="00F50CC3">
        <w:t>stavba bude mít minimální výrazně negativní vliv na životní prostředí</w:t>
      </w:r>
      <w:r w:rsidR="00BE76D3" w:rsidRPr="00F50CC3">
        <w:t xml:space="preserve"> </w:t>
      </w:r>
    </w:p>
    <w:p w:rsidR="00746CD0" w:rsidRPr="00F50CC3" w:rsidRDefault="00746CD0" w:rsidP="00746CD0"/>
    <w:p w:rsidR="00746CD0" w:rsidRPr="00F50CC3" w:rsidRDefault="00746CD0" w:rsidP="00746CD0">
      <w:pPr>
        <w:numPr>
          <w:ilvl w:val="0"/>
          <w:numId w:val="11"/>
        </w:numPr>
      </w:pPr>
      <w:r w:rsidRPr="00F50CC3">
        <w:t>staveniště bude uspořádáno tak, aby provedení stavby bylo bezpečné a bez nadměrného zatěžování okolí hlukem, prachem, aby nedocházelo k znečistění prostředí, podzemních vod, ovzduší, stavby zařízení staveniště nebyly pevně propojeny se zemí, aby odvod dešťových a dalších vod nezatěžoval okolí a nezpůsoboval podmáčení stavby, aby nedošlo k omezení užívání veřejných prostranství a pokud ano, tak pouze na nezbytně dlouhou dobu.</w:t>
      </w:r>
    </w:p>
    <w:p w:rsidR="00746CD0" w:rsidRPr="00F50CC3" w:rsidRDefault="00746CD0" w:rsidP="00746CD0">
      <w:pPr>
        <w:pStyle w:val="Nadpis4"/>
      </w:pPr>
      <w:bookmarkStart w:id="100" w:name="_Toc349296687"/>
      <w:bookmarkStart w:id="101" w:name="_Toc408910187"/>
      <w:r w:rsidRPr="00F50CC3">
        <w:t>Dle druhé části:</w:t>
      </w:r>
      <w:bookmarkEnd w:id="100"/>
      <w:bookmarkEnd w:id="101"/>
    </w:p>
    <w:p w:rsidR="00746CD0" w:rsidRPr="00F50CC3" w:rsidRDefault="00746CD0" w:rsidP="00746CD0">
      <w:pPr>
        <w:numPr>
          <w:ilvl w:val="0"/>
          <w:numId w:val="12"/>
        </w:numPr>
      </w:pPr>
      <w:r w:rsidRPr="00F50CC3">
        <w:t>stavba je navržena tak, aby byla zajištěna mechanická odolnost a stabilita a s dostatečným odstupem od dalších budov a inženýrských sítí, aby se navzájem neovlivňovaly</w:t>
      </w:r>
    </w:p>
    <w:p w:rsidR="00746CD0" w:rsidRPr="00F50CC3" w:rsidRDefault="00746CD0" w:rsidP="00746CD0"/>
    <w:p w:rsidR="00746CD0" w:rsidRPr="00F50CC3" w:rsidRDefault="00746CD0" w:rsidP="00746CD0">
      <w:pPr>
        <w:numPr>
          <w:ilvl w:val="0"/>
          <w:numId w:val="12"/>
        </w:numPr>
      </w:pPr>
      <w:r w:rsidRPr="00F50CC3">
        <w:t xml:space="preserve">stavba je navržena v souladu s požadavky na ochranu zdraví, zdravých životních podmínek a životního prostředí – dle §22 – všeobecné požadavky a stavba je zároveň navržena tak, aby odolávala škodlivým </w:t>
      </w:r>
      <w:r w:rsidRPr="00F50CC3">
        <w:lastRenderedPageBreak/>
        <w:t>vlivům okolního prostředí – jedná se v tomto okamžiku o možný nízký radonový index, dále je dle §23 zajištěno pro stavbu denní osvětlení, větrání a vytápění, dále jsou splněny požadavky §25 z hlediska ochrany proti hluku a vibracím, nebudou překročeny hlukové limity v okolí stavby</w:t>
      </w:r>
    </w:p>
    <w:p w:rsidR="00746CD0" w:rsidRPr="00F50CC3" w:rsidRDefault="00746CD0" w:rsidP="00746CD0"/>
    <w:p w:rsidR="00746CD0" w:rsidRPr="00F50CC3" w:rsidRDefault="00746CD0" w:rsidP="00746CD0">
      <w:pPr>
        <w:numPr>
          <w:ilvl w:val="0"/>
          <w:numId w:val="12"/>
        </w:numPr>
      </w:pPr>
      <w:r w:rsidRPr="00F50CC3">
        <w:t>stavba je navržena v souladu s požadavky na bezpečné provádění, užívání a odstraňování staveb</w:t>
      </w:r>
    </w:p>
    <w:p w:rsidR="00746CD0" w:rsidRPr="00F50CC3" w:rsidRDefault="00746CD0" w:rsidP="00746CD0">
      <w:pPr>
        <w:pStyle w:val="Nadpis4"/>
      </w:pPr>
      <w:bookmarkStart w:id="102" w:name="_Toc349296688"/>
      <w:bookmarkStart w:id="103" w:name="_Toc408910188"/>
      <w:r w:rsidRPr="00F50CC3">
        <w:t>Dle třetí části:</w:t>
      </w:r>
      <w:bookmarkEnd w:id="102"/>
      <w:bookmarkEnd w:id="103"/>
    </w:p>
    <w:p w:rsidR="00746CD0" w:rsidRPr="00F50CC3" w:rsidRDefault="00746CD0" w:rsidP="00746CD0">
      <w:pPr>
        <w:numPr>
          <w:ilvl w:val="0"/>
          <w:numId w:val="13"/>
        </w:numPr>
      </w:pPr>
      <w:r w:rsidRPr="00F50CC3">
        <w:t>jsou jednotlivé stavební konstrukce i technická zařízení stavby navržena tak, aby odpovídala požadavkům na zakládání staveb, stěny a příčky, stropy, podlahy, povrchy stěn a stropů, střechy, výplně otvorů, zábradlí , vodovodní přípojky a vnitřní rozvody vody, kanalizační přípojky a vnitřní kanalizace, elektrické přípojky a vnitřní silnoproudé a telekomunikační rozvody, požadavkům na ochranu před bleskem, vzduchotechnická zařízení a vytápění.</w:t>
      </w:r>
    </w:p>
    <w:p w:rsidR="00746CD0" w:rsidRPr="00F50CC3" w:rsidRDefault="00746CD0" w:rsidP="00746CD0">
      <w:r w:rsidRPr="00F50CC3">
        <w:rPr>
          <w:rFonts w:eastAsia="Times New Roman" w:cs="Arial"/>
          <w:noProof/>
          <w:lang w:eastAsia="cs-CZ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4259580</wp:posOffset>
            </wp:positionH>
            <wp:positionV relativeFrom="paragraph">
              <wp:posOffset>139065</wp:posOffset>
            </wp:positionV>
            <wp:extent cx="1621155" cy="1216025"/>
            <wp:effectExtent l="19050" t="0" r="0" b="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155" cy="1216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46CD0" w:rsidRPr="00F50CC3" w:rsidRDefault="00746CD0" w:rsidP="00746CD0">
      <w:pPr>
        <w:rPr>
          <w:rFonts w:eastAsia="Times New Roman" w:cs="Arial"/>
          <w:szCs w:val="20"/>
          <w:lang w:eastAsia="cs-CZ"/>
        </w:rPr>
      </w:pPr>
    </w:p>
    <w:p w:rsidR="00746CD0" w:rsidRPr="00F50CC3" w:rsidRDefault="00746CD0" w:rsidP="00746CD0">
      <w:pPr>
        <w:contextualSpacing/>
        <w:rPr>
          <w:rFonts w:eastAsia="Times New Roman" w:cs="Arial"/>
          <w:szCs w:val="20"/>
          <w:lang w:eastAsia="cs-CZ"/>
        </w:rPr>
      </w:pPr>
    </w:p>
    <w:p w:rsidR="00746CD0" w:rsidRPr="00F50CC3" w:rsidRDefault="00746CD0" w:rsidP="00746CD0">
      <w:pPr>
        <w:spacing w:line="240" w:lineRule="auto"/>
        <w:rPr>
          <w:rFonts w:eastAsia="Times New Roman" w:cs="Arial"/>
          <w:szCs w:val="20"/>
          <w:lang w:eastAsia="cs-CZ"/>
        </w:rPr>
      </w:pPr>
    </w:p>
    <w:p w:rsidR="00746CD0" w:rsidRPr="00F50CC3" w:rsidRDefault="00746CD0" w:rsidP="00746CD0">
      <w:pPr>
        <w:spacing w:line="240" w:lineRule="auto"/>
        <w:rPr>
          <w:rFonts w:eastAsia="Times New Roman" w:cs="Arial"/>
          <w:szCs w:val="20"/>
          <w:lang w:eastAsia="cs-CZ"/>
        </w:rPr>
      </w:pPr>
    </w:p>
    <w:p w:rsidR="00746CD0" w:rsidRPr="00F50CC3" w:rsidRDefault="00746CD0" w:rsidP="00746CD0">
      <w:pPr>
        <w:spacing w:line="240" w:lineRule="atLeast"/>
        <w:rPr>
          <w:rFonts w:eastAsia="Times New Roman" w:cs="Arial"/>
          <w:lang w:eastAsia="cs-CZ"/>
        </w:rPr>
      </w:pPr>
      <w:r w:rsidRPr="00F50CC3">
        <w:rPr>
          <w:rFonts w:eastAsia="Times New Roman" w:cs="Arial"/>
          <w:lang w:eastAsia="cs-CZ"/>
        </w:rPr>
        <w:t>Vypracoval:</w:t>
      </w:r>
      <w:r w:rsidRPr="00F50CC3">
        <w:rPr>
          <w:rFonts w:eastAsia="Times New Roman" w:cs="Arial"/>
          <w:lang w:eastAsia="cs-CZ"/>
        </w:rPr>
        <w:tab/>
      </w:r>
      <w:r w:rsidRPr="00F50CC3">
        <w:rPr>
          <w:rFonts w:eastAsia="Times New Roman" w:cs="Arial"/>
          <w:lang w:eastAsia="cs-CZ"/>
        </w:rPr>
        <w:tab/>
      </w:r>
      <w:r w:rsidRPr="00F50CC3">
        <w:rPr>
          <w:rFonts w:eastAsia="Times New Roman" w:cs="Arial"/>
          <w:lang w:eastAsia="cs-CZ"/>
        </w:rPr>
        <w:tab/>
      </w:r>
      <w:r w:rsidRPr="00F50CC3">
        <w:rPr>
          <w:rFonts w:eastAsia="Times New Roman" w:cs="Arial"/>
          <w:lang w:eastAsia="cs-CZ"/>
        </w:rPr>
        <w:tab/>
      </w:r>
      <w:r w:rsidRPr="00F50CC3">
        <w:rPr>
          <w:rFonts w:eastAsia="Times New Roman" w:cs="Arial"/>
          <w:lang w:eastAsia="cs-CZ"/>
        </w:rPr>
        <w:tab/>
      </w:r>
      <w:r w:rsidRPr="00F50CC3">
        <w:rPr>
          <w:rFonts w:eastAsia="Times New Roman" w:cs="Arial"/>
          <w:lang w:eastAsia="cs-CZ"/>
        </w:rPr>
        <w:tab/>
        <w:t>Ing. arch. Lukáš Stříteský</w:t>
      </w:r>
      <w:r w:rsidRPr="00F50CC3">
        <w:rPr>
          <w:rFonts w:eastAsia="Times New Roman" w:cs="Arial"/>
          <w:lang w:eastAsia="cs-CZ"/>
        </w:rPr>
        <w:tab/>
        <w:t>…………………………</w:t>
      </w:r>
    </w:p>
    <w:p w:rsidR="00746CD0" w:rsidRPr="00F50CC3" w:rsidRDefault="00746CD0" w:rsidP="00746CD0">
      <w:pPr>
        <w:spacing w:line="240" w:lineRule="atLeast"/>
        <w:rPr>
          <w:rFonts w:eastAsia="Times New Roman" w:cs="Arial"/>
          <w:lang w:eastAsia="cs-CZ"/>
        </w:rPr>
      </w:pPr>
      <w:r w:rsidRPr="00F50CC3">
        <w:rPr>
          <w:rFonts w:eastAsia="Times New Roman" w:cs="Arial"/>
          <w:lang w:eastAsia="cs-CZ"/>
        </w:rPr>
        <w:t xml:space="preserve">datum: </w:t>
      </w:r>
      <w:r w:rsidRPr="00F50CC3">
        <w:rPr>
          <w:rFonts w:eastAsia="Times New Roman" w:cs="Arial"/>
          <w:lang w:eastAsia="cs-CZ"/>
        </w:rPr>
        <w:tab/>
      </w:r>
      <w:r w:rsidRPr="00F50CC3">
        <w:rPr>
          <w:rFonts w:eastAsia="Times New Roman" w:cs="Arial"/>
          <w:lang w:eastAsia="cs-CZ"/>
        </w:rPr>
        <w:tab/>
      </w:r>
      <w:r w:rsidRPr="00F50CC3">
        <w:rPr>
          <w:rFonts w:eastAsia="Times New Roman" w:cs="Arial"/>
          <w:lang w:eastAsia="cs-CZ"/>
        </w:rPr>
        <w:tab/>
      </w:r>
      <w:r w:rsidRPr="00F50CC3">
        <w:rPr>
          <w:rFonts w:eastAsia="Times New Roman" w:cs="Arial"/>
          <w:lang w:eastAsia="cs-CZ"/>
        </w:rPr>
        <w:tab/>
      </w:r>
      <w:r w:rsidRPr="00F50CC3">
        <w:rPr>
          <w:rFonts w:eastAsia="Times New Roman" w:cs="Arial"/>
          <w:lang w:eastAsia="cs-CZ"/>
        </w:rPr>
        <w:tab/>
      </w:r>
      <w:r w:rsidRPr="00F50CC3">
        <w:rPr>
          <w:rFonts w:eastAsia="Times New Roman" w:cs="Arial"/>
          <w:lang w:eastAsia="cs-CZ"/>
        </w:rPr>
        <w:tab/>
      </w:r>
      <w:r w:rsidRPr="00F50CC3">
        <w:rPr>
          <w:rFonts w:eastAsia="Times New Roman" w:cs="Arial"/>
          <w:lang w:eastAsia="cs-CZ"/>
        </w:rPr>
        <w:tab/>
      </w:r>
      <w:r w:rsidR="008A1BC7" w:rsidRPr="00F50CC3">
        <w:rPr>
          <w:rFonts w:eastAsia="Times New Roman" w:cs="Arial"/>
          <w:lang w:eastAsia="cs-CZ"/>
        </w:rPr>
        <w:fldChar w:fldCharType="begin"/>
      </w:r>
      <w:r w:rsidRPr="00F50CC3">
        <w:rPr>
          <w:rFonts w:eastAsia="Times New Roman" w:cs="Arial"/>
          <w:lang w:eastAsia="cs-CZ"/>
        </w:rPr>
        <w:instrText xml:space="preserve"> TIME \@ "MMMM '’'yy" </w:instrText>
      </w:r>
      <w:r w:rsidR="008A1BC7" w:rsidRPr="00F50CC3">
        <w:rPr>
          <w:rFonts w:eastAsia="Times New Roman" w:cs="Arial"/>
          <w:lang w:eastAsia="cs-CZ"/>
        </w:rPr>
        <w:fldChar w:fldCharType="separate"/>
      </w:r>
      <w:r w:rsidR="00F50CC3" w:rsidRPr="00F50CC3">
        <w:rPr>
          <w:rFonts w:eastAsia="Times New Roman" w:cs="Arial"/>
          <w:noProof/>
          <w:lang w:eastAsia="cs-CZ"/>
        </w:rPr>
        <w:t>leden ’15</w:t>
      </w:r>
      <w:r w:rsidR="008A1BC7" w:rsidRPr="00F50CC3">
        <w:rPr>
          <w:rFonts w:eastAsia="Times New Roman" w:cs="Arial"/>
          <w:lang w:eastAsia="cs-CZ"/>
        </w:rPr>
        <w:fldChar w:fldCharType="end"/>
      </w:r>
      <w:r w:rsidRPr="00F50CC3">
        <w:rPr>
          <w:noProof/>
          <w:lang w:eastAsia="cs-CZ"/>
        </w:rPr>
        <w:t xml:space="preserve"> </w:t>
      </w:r>
    </w:p>
    <w:sectPr w:rsidR="00746CD0" w:rsidRPr="00F50CC3" w:rsidSect="00E25C30">
      <w:headerReference w:type="default" r:id="rId10"/>
      <w:footerReference w:type="default" r:id="rId11"/>
      <w:type w:val="continuous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5708" w:rsidRDefault="00415708">
      <w:r>
        <w:separator/>
      </w:r>
    </w:p>
  </w:endnote>
  <w:endnote w:type="continuationSeparator" w:id="0">
    <w:p w:rsidR="00415708" w:rsidRDefault="0041570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vantGardeGothicE">
    <w:charset w:val="02"/>
    <w:family w:val="auto"/>
    <w:pitch w:val="variable"/>
    <w:sig w:usb0="00000000" w:usb1="10000000" w:usb2="00000000" w:usb3="00000000" w:csb0="80000000" w:csb1="00000000"/>
  </w:font>
  <w:font w:name="TimesE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3C62" w:rsidRPr="005A4EB0" w:rsidRDefault="00163C62" w:rsidP="005A4EB0">
    <w:pPr>
      <w:spacing w:line="240" w:lineRule="auto"/>
      <w:jc w:val="center"/>
      <w:rPr>
        <w:rFonts w:eastAsia="Times New Roman"/>
        <w:sz w:val="16"/>
        <w:szCs w:val="16"/>
        <w:lang w:eastAsia="cs-CZ"/>
      </w:rPr>
    </w:pPr>
    <w:r w:rsidRPr="008A1BC7">
      <w:rPr>
        <w:rFonts w:eastAsia="Times New Roman"/>
        <w:sz w:val="16"/>
        <w:szCs w:val="16"/>
        <w:lang w:eastAsia="cs-CZ"/>
      </w:rPr>
      <w:pict>
        <v:rect id="_x0000_i1027" style="width:0;height:1.5pt" o:hralign="center" o:hrstd="t" o:hr="t" fillcolor="#a0a0a0" stroked="f"/>
      </w:pict>
    </w:r>
  </w:p>
  <w:p w:rsidR="00163C62" w:rsidRPr="005A4EB0" w:rsidRDefault="00163C62" w:rsidP="005A4EB0">
    <w:pPr>
      <w:spacing w:line="240" w:lineRule="auto"/>
      <w:jc w:val="center"/>
      <w:rPr>
        <w:rFonts w:eastAsia="Times New Roman"/>
        <w:sz w:val="20"/>
        <w:lang w:eastAsia="cs-CZ"/>
      </w:rPr>
    </w:pPr>
    <w:r w:rsidRPr="005A4EB0">
      <w:rPr>
        <w:rFonts w:eastAsia="Times New Roman"/>
        <w:sz w:val="20"/>
        <w:lang w:eastAsia="cs-CZ"/>
      </w:rPr>
      <w:t xml:space="preserve">Strana </w:t>
    </w:r>
    <w:r w:rsidRPr="005A4EB0">
      <w:rPr>
        <w:rFonts w:eastAsia="Times New Roman"/>
        <w:sz w:val="20"/>
        <w:lang w:eastAsia="cs-CZ"/>
      </w:rPr>
      <w:fldChar w:fldCharType="begin"/>
    </w:r>
    <w:r w:rsidRPr="005A4EB0">
      <w:rPr>
        <w:rFonts w:eastAsia="Times New Roman"/>
        <w:sz w:val="20"/>
        <w:lang w:eastAsia="cs-CZ"/>
      </w:rPr>
      <w:instrText xml:space="preserve"> PAGE </w:instrText>
    </w:r>
    <w:r w:rsidRPr="005A4EB0">
      <w:rPr>
        <w:rFonts w:eastAsia="Times New Roman"/>
        <w:sz w:val="20"/>
        <w:lang w:eastAsia="cs-CZ"/>
      </w:rPr>
      <w:fldChar w:fldCharType="separate"/>
    </w:r>
    <w:r w:rsidR="00F50CC3">
      <w:rPr>
        <w:rFonts w:eastAsia="Times New Roman"/>
        <w:noProof/>
        <w:sz w:val="20"/>
        <w:lang w:eastAsia="cs-CZ"/>
      </w:rPr>
      <w:t>2</w:t>
    </w:r>
    <w:r w:rsidRPr="005A4EB0">
      <w:rPr>
        <w:rFonts w:eastAsia="Times New Roman"/>
        <w:sz w:val="20"/>
        <w:lang w:eastAsia="cs-CZ"/>
      </w:rPr>
      <w:fldChar w:fldCharType="end"/>
    </w:r>
    <w:r w:rsidRPr="005A4EB0">
      <w:rPr>
        <w:rFonts w:eastAsia="Times New Roman"/>
        <w:sz w:val="20"/>
        <w:lang w:eastAsia="cs-CZ"/>
      </w:rPr>
      <w:t xml:space="preserve"> (celkem </w:t>
    </w:r>
    <w:r w:rsidRPr="005A4EB0">
      <w:rPr>
        <w:rFonts w:eastAsia="Times New Roman"/>
        <w:sz w:val="20"/>
        <w:lang w:eastAsia="cs-CZ"/>
      </w:rPr>
      <w:fldChar w:fldCharType="begin"/>
    </w:r>
    <w:r w:rsidRPr="005A4EB0">
      <w:rPr>
        <w:rFonts w:eastAsia="Times New Roman"/>
        <w:sz w:val="20"/>
        <w:lang w:eastAsia="cs-CZ"/>
      </w:rPr>
      <w:instrText xml:space="preserve"> NUMPAGES </w:instrText>
    </w:r>
    <w:r w:rsidRPr="005A4EB0">
      <w:rPr>
        <w:rFonts w:eastAsia="Times New Roman"/>
        <w:sz w:val="20"/>
        <w:lang w:eastAsia="cs-CZ"/>
      </w:rPr>
      <w:fldChar w:fldCharType="separate"/>
    </w:r>
    <w:r w:rsidR="00F50CC3">
      <w:rPr>
        <w:rFonts w:eastAsia="Times New Roman"/>
        <w:noProof/>
        <w:sz w:val="20"/>
        <w:lang w:eastAsia="cs-CZ"/>
      </w:rPr>
      <w:t>7</w:t>
    </w:r>
    <w:r w:rsidRPr="005A4EB0">
      <w:rPr>
        <w:rFonts w:eastAsia="Times New Roman"/>
        <w:sz w:val="20"/>
        <w:lang w:eastAsia="cs-CZ"/>
      </w:rPr>
      <w:fldChar w:fldCharType="end"/>
    </w:r>
    <w:r w:rsidRPr="005A4EB0">
      <w:rPr>
        <w:rFonts w:eastAsia="Times New Roman"/>
        <w:sz w:val="20"/>
        <w:lang w:eastAsia="cs-CZ"/>
      </w:rPr>
      <w:t>)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5708" w:rsidRDefault="00415708">
      <w:r>
        <w:separator/>
      </w:r>
    </w:p>
  </w:footnote>
  <w:footnote w:type="continuationSeparator" w:id="0">
    <w:p w:rsidR="00415708" w:rsidRDefault="0041570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3C62" w:rsidRPr="00163C62" w:rsidRDefault="00163C62" w:rsidP="00BE76D3">
    <w:pPr>
      <w:pBdr>
        <w:bottom w:val="single" w:sz="4" w:space="1" w:color="auto"/>
      </w:pBdr>
      <w:rPr>
        <w:szCs w:val="20"/>
      </w:rPr>
    </w:pPr>
    <w:r w:rsidRPr="00163C62">
      <w:rPr>
        <w:noProof/>
        <w:lang w:eastAsia="cs-CZ"/>
      </w:rPr>
      <w:pict>
        <v:rect id="Rectangle 13" o:spid="_x0000_s12290" style="position:absolute;margin-left:538.6pt;margin-top:382.4pt;width:56.4pt;height:25.95pt;z-index:251661312;visibility:visible;mso-width-percent:800;mso-position-horizontal-relative:page;mso-position-vertical-relative:page;mso-width-percent:800;mso-width-relative:right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" o:allowincell="f" stroked="f">
          <v:textbox style="mso-next-textbox:#Rectangle 13">
            <w:txbxContent>
              <w:p w:rsidR="00163C62" w:rsidRPr="00CD79CA" w:rsidRDefault="00163C62">
                <w:pPr>
                  <w:pBdr>
                    <w:bottom w:val="single" w:sz="4" w:space="1" w:color="auto"/>
                  </w:pBdr>
                </w:pPr>
                <w:fldSimple w:instr=" PAGE   \* MERGEFORMAT ">
                  <w:r w:rsidR="00F50CC3">
                    <w:rPr>
                      <w:noProof/>
                    </w:rPr>
                    <w:t>2</w:t>
                  </w:r>
                </w:fldSimple>
              </w:p>
            </w:txbxContent>
          </v:textbox>
          <w10:wrap anchorx="page" anchory="page"/>
        </v:rect>
      </w:pict>
    </w:r>
    <w:r w:rsidRPr="00163C62">
      <w:rPr>
        <w:rFonts w:eastAsia="Times New Roman" w:cs="Verdana"/>
        <w:color w:val="666666"/>
        <w:kern w:val="3"/>
        <w:sz w:val="16"/>
        <w:szCs w:val="16"/>
        <w:lang w:eastAsia="zh-CN"/>
      </w:rPr>
      <w:t xml:space="preserve"> </w:t>
    </w:r>
    <w:r w:rsidRPr="00163C62">
      <w:rPr>
        <w:szCs w:val="20"/>
      </w:rPr>
      <w:t xml:space="preserve">Revitalizace sportovišť a volnočasových </w:t>
    </w:r>
    <w:proofErr w:type="gramStart"/>
    <w:r w:rsidRPr="00163C62">
      <w:rPr>
        <w:szCs w:val="20"/>
      </w:rPr>
      <w:t>aktivit                                    Sadové</w:t>
    </w:r>
    <w:proofErr w:type="gramEnd"/>
    <w:r w:rsidRPr="00163C62">
      <w:rPr>
        <w:szCs w:val="20"/>
      </w:rPr>
      <w:t xml:space="preserve"> úpravy Areálu zdraví v Sokolově                 </w:t>
    </w:r>
  </w:p>
  <w:p w:rsidR="00163C62" w:rsidRPr="00163C62" w:rsidRDefault="00163C62" w:rsidP="00163C62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F4727D"/>
    <w:multiLevelType w:val="singleLevel"/>
    <w:tmpl w:val="DE003EF4"/>
    <w:lvl w:ilvl="0">
      <w:start w:val="1"/>
      <w:numFmt w:val="bullet"/>
      <w:pStyle w:val="Nodsaz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06B7A04"/>
    <w:multiLevelType w:val="hybridMultilevel"/>
    <w:tmpl w:val="5FEA12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344EA3"/>
    <w:multiLevelType w:val="hybridMultilevel"/>
    <w:tmpl w:val="65F6FEA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06169CF"/>
    <w:multiLevelType w:val="multilevel"/>
    <w:tmpl w:val="F154B8B6"/>
    <w:lvl w:ilvl="0">
      <w:start w:val="1"/>
      <w:numFmt w:val="decimal"/>
      <w:lvlText w:val="%1."/>
      <w:lvlJc w:val="left"/>
      <w:rPr>
        <w:position w:val="0"/>
        <w:rtl w:val="0"/>
      </w:rPr>
    </w:lvl>
    <w:lvl w:ilvl="1">
      <w:start w:val="1"/>
      <w:numFmt w:val="lowerLetter"/>
      <w:lvlText w:val="%2."/>
      <w:lvlJc w:val="left"/>
      <w:rPr>
        <w:position w:val="0"/>
        <w:rtl w:val="0"/>
      </w:rPr>
    </w:lvl>
    <w:lvl w:ilvl="2">
      <w:start w:val="1"/>
      <w:numFmt w:val="lowerRoman"/>
      <w:lvlText w:val="%3."/>
      <w:lvlJc w:val="left"/>
      <w:rPr>
        <w:position w:val="0"/>
        <w:rtl w:val="0"/>
      </w:rPr>
    </w:lvl>
    <w:lvl w:ilvl="3">
      <w:start w:val="1"/>
      <w:numFmt w:val="decimal"/>
      <w:lvlText w:val="%4."/>
      <w:lvlJc w:val="left"/>
      <w:rPr>
        <w:position w:val="0"/>
        <w:rtl w:val="0"/>
      </w:rPr>
    </w:lvl>
    <w:lvl w:ilvl="4">
      <w:start w:val="1"/>
      <w:numFmt w:val="lowerLetter"/>
      <w:lvlText w:val="%5."/>
      <w:lvlJc w:val="left"/>
      <w:rPr>
        <w:position w:val="0"/>
        <w:rtl w:val="0"/>
      </w:rPr>
    </w:lvl>
    <w:lvl w:ilvl="5">
      <w:start w:val="1"/>
      <w:numFmt w:val="lowerRoman"/>
      <w:lvlText w:val="%6."/>
      <w:lvlJc w:val="left"/>
      <w:rPr>
        <w:position w:val="0"/>
        <w:rtl w:val="0"/>
      </w:rPr>
    </w:lvl>
    <w:lvl w:ilvl="6">
      <w:start w:val="1"/>
      <w:numFmt w:val="decimal"/>
      <w:lvlText w:val="%7."/>
      <w:lvlJc w:val="left"/>
      <w:rPr>
        <w:position w:val="0"/>
        <w:rtl w:val="0"/>
      </w:rPr>
    </w:lvl>
    <w:lvl w:ilvl="7">
      <w:start w:val="1"/>
      <w:numFmt w:val="lowerLetter"/>
      <w:lvlText w:val="%8."/>
      <w:lvlJc w:val="left"/>
      <w:rPr>
        <w:position w:val="0"/>
        <w:rtl w:val="0"/>
      </w:rPr>
    </w:lvl>
    <w:lvl w:ilvl="8">
      <w:start w:val="1"/>
      <w:numFmt w:val="lowerRoman"/>
      <w:lvlText w:val="%9."/>
      <w:lvlJc w:val="left"/>
      <w:rPr>
        <w:position w:val="0"/>
        <w:rtl w:val="0"/>
      </w:rPr>
    </w:lvl>
  </w:abstractNum>
  <w:abstractNum w:abstractNumId="4">
    <w:nsid w:val="24BB5A05"/>
    <w:multiLevelType w:val="hybridMultilevel"/>
    <w:tmpl w:val="A2D2D186"/>
    <w:lvl w:ilvl="0" w:tplc="AD4CDC72">
      <w:start w:val="1"/>
      <w:numFmt w:val="lowerLetter"/>
      <w:lvlText w:val="%1)"/>
      <w:lvlJc w:val="left"/>
      <w:pPr>
        <w:ind w:left="178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08" w:hanging="360"/>
      </w:pPr>
    </w:lvl>
    <w:lvl w:ilvl="2" w:tplc="0405001B" w:tentative="1">
      <w:start w:val="1"/>
      <w:numFmt w:val="lowerRoman"/>
      <w:lvlText w:val="%3."/>
      <w:lvlJc w:val="right"/>
      <w:pPr>
        <w:ind w:left="3228" w:hanging="180"/>
      </w:pPr>
    </w:lvl>
    <w:lvl w:ilvl="3" w:tplc="0405000F" w:tentative="1">
      <w:start w:val="1"/>
      <w:numFmt w:val="decimal"/>
      <w:lvlText w:val="%4."/>
      <w:lvlJc w:val="left"/>
      <w:pPr>
        <w:ind w:left="3948" w:hanging="360"/>
      </w:pPr>
    </w:lvl>
    <w:lvl w:ilvl="4" w:tplc="04050019" w:tentative="1">
      <w:start w:val="1"/>
      <w:numFmt w:val="lowerLetter"/>
      <w:lvlText w:val="%5."/>
      <w:lvlJc w:val="left"/>
      <w:pPr>
        <w:ind w:left="4668" w:hanging="360"/>
      </w:pPr>
    </w:lvl>
    <w:lvl w:ilvl="5" w:tplc="0405001B" w:tentative="1">
      <w:start w:val="1"/>
      <w:numFmt w:val="lowerRoman"/>
      <w:lvlText w:val="%6."/>
      <w:lvlJc w:val="right"/>
      <w:pPr>
        <w:ind w:left="5388" w:hanging="180"/>
      </w:pPr>
    </w:lvl>
    <w:lvl w:ilvl="6" w:tplc="0405000F" w:tentative="1">
      <w:start w:val="1"/>
      <w:numFmt w:val="decimal"/>
      <w:lvlText w:val="%7."/>
      <w:lvlJc w:val="left"/>
      <w:pPr>
        <w:ind w:left="6108" w:hanging="360"/>
      </w:pPr>
    </w:lvl>
    <w:lvl w:ilvl="7" w:tplc="04050019" w:tentative="1">
      <w:start w:val="1"/>
      <w:numFmt w:val="lowerLetter"/>
      <w:lvlText w:val="%8."/>
      <w:lvlJc w:val="left"/>
      <w:pPr>
        <w:ind w:left="6828" w:hanging="360"/>
      </w:pPr>
    </w:lvl>
    <w:lvl w:ilvl="8" w:tplc="0405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5">
    <w:nsid w:val="2D280F56"/>
    <w:multiLevelType w:val="hybridMultilevel"/>
    <w:tmpl w:val="DDBAD362"/>
    <w:lvl w:ilvl="0" w:tplc="9BC2F43C">
      <w:start w:val="1"/>
      <w:numFmt w:val="bullet"/>
      <w:pStyle w:val="Nadpis4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0653EBD"/>
    <w:multiLevelType w:val="hybridMultilevel"/>
    <w:tmpl w:val="B4BAB20E"/>
    <w:lvl w:ilvl="0" w:tplc="0FDCD744">
      <w:start w:val="1"/>
      <w:numFmt w:val="lowerLetter"/>
      <w:pStyle w:val="Nadpis3"/>
      <w:lvlText w:val="%1)"/>
      <w:lvlJc w:val="left"/>
      <w:pPr>
        <w:ind w:left="938" w:hanging="360"/>
      </w:pPr>
    </w:lvl>
    <w:lvl w:ilvl="1" w:tplc="04050003" w:tentative="1">
      <w:start w:val="1"/>
      <w:numFmt w:val="lowerLetter"/>
      <w:lvlText w:val="%2."/>
      <w:lvlJc w:val="left"/>
      <w:pPr>
        <w:ind w:left="1592" w:hanging="360"/>
      </w:pPr>
    </w:lvl>
    <w:lvl w:ilvl="2" w:tplc="04050005">
      <w:start w:val="1"/>
      <w:numFmt w:val="lowerRoman"/>
      <w:lvlText w:val="%3."/>
      <w:lvlJc w:val="right"/>
      <w:pPr>
        <w:ind w:left="2312" w:hanging="180"/>
      </w:pPr>
    </w:lvl>
    <w:lvl w:ilvl="3" w:tplc="04050001" w:tentative="1">
      <w:start w:val="1"/>
      <w:numFmt w:val="decimal"/>
      <w:lvlText w:val="%4."/>
      <w:lvlJc w:val="left"/>
      <w:pPr>
        <w:ind w:left="3032" w:hanging="360"/>
      </w:pPr>
    </w:lvl>
    <w:lvl w:ilvl="4" w:tplc="04050003" w:tentative="1">
      <w:start w:val="1"/>
      <w:numFmt w:val="lowerLetter"/>
      <w:lvlText w:val="%5."/>
      <w:lvlJc w:val="left"/>
      <w:pPr>
        <w:ind w:left="3752" w:hanging="360"/>
      </w:pPr>
    </w:lvl>
    <w:lvl w:ilvl="5" w:tplc="04050005" w:tentative="1">
      <w:start w:val="1"/>
      <w:numFmt w:val="lowerRoman"/>
      <w:lvlText w:val="%6."/>
      <w:lvlJc w:val="right"/>
      <w:pPr>
        <w:ind w:left="4472" w:hanging="180"/>
      </w:pPr>
    </w:lvl>
    <w:lvl w:ilvl="6" w:tplc="04050001" w:tentative="1">
      <w:start w:val="1"/>
      <w:numFmt w:val="decimal"/>
      <w:lvlText w:val="%7."/>
      <w:lvlJc w:val="left"/>
      <w:pPr>
        <w:ind w:left="5192" w:hanging="360"/>
      </w:pPr>
    </w:lvl>
    <w:lvl w:ilvl="7" w:tplc="04050003" w:tentative="1">
      <w:start w:val="1"/>
      <w:numFmt w:val="lowerLetter"/>
      <w:lvlText w:val="%8."/>
      <w:lvlJc w:val="left"/>
      <w:pPr>
        <w:ind w:left="5912" w:hanging="360"/>
      </w:pPr>
    </w:lvl>
    <w:lvl w:ilvl="8" w:tplc="04050005" w:tentative="1">
      <w:start w:val="1"/>
      <w:numFmt w:val="lowerRoman"/>
      <w:lvlText w:val="%9."/>
      <w:lvlJc w:val="right"/>
      <w:pPr>
        <w:ind w:left="6632" w:hanging="180"/>
      </w:pPr>
    </w:lvl>
  </w:abstractNum>
  <w:abstractNum w:abstractNumId="7">
    <w:nsid w:val="395D6ACF"/>
    <w:multiLevelType w:val="multilevel"/>
    <w:tmpl w:val="E0E407C4"/>
    <w:lvl w:ilvl="0">
      <w:start w:val="1"/>
      <w:numFmt w:val="decimal"/>
      <w:pStyle w:val="Nadpis1"/>
      <w:lvlText w:val="%1"/>
      <w:lvlJc w:val="left"/>
      <w:pPr>
        <w:ind w:left="574" w:hanging="432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>
      <w:start w:val="1"/>
      <w:numFmt w:val="decimal"/>
      <w:pStyle w:val="Nadpis2"/>
      <w:lvlText w:val="%1.%2"/>
      <w:lvlJc w:val="left"/>
      <w:pPr>
        <w:ind w:left="718" w:hanging="576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decimal"/>
      <w:lvlText w:val="%1.%2.%3"/>
      <w:lvlJc w:val="left"/>
      <w:pPr>
        <w:ind w:left="1571" w:hanging="720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1.%2.%3.%4"/>
      <w:lvlJc w:val="left"/>
      <w:pPr>
        <w:ind w:left="1006" w:hanging="86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pStyle w:val="Nadpis5"/>
      <w:lvlText w:val="%1.%2.%3.%4.%5"/>
      <w:lvlJc w:val="left"/>
      <w:pPr>
        <w:ind w:left="1150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294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438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726" w:hanging="1584"/>
      </w:pPr>
      <w:rPr>
        <w:rFonts w:hint="default"/>
      </w:rPr>
    </w:lvl>
  </w:abstractNum>
  <w:abstractNum w:abstractNumId="8">
    <w:nsid w:val="3E8C2FE4"/>
    <w:multiLevelType w:val="hybridMultilevel"/>
    <w:tmpl w:val="11DECCEE"/>
    <w:lvl w:ilvl="0" w:tplc="0FDCD744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FC23340"/>
    <w:multiLevelType w:val="hybridMultilevel"/>
    <w:tmpl w:val="AF5E2242"/>
    <w:lvl w:ilvl="0" w:tplc="0FDCD744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F1F0DEE"/>
    <w:multiLevelType w:val="hybridMultilevel"/>
    <w:tmpl w:val="18B40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A366F8"/>
    <w:multiLevelType w:val="singleLevel"/>
    <w:tmpl w:val="73E8186E"/>
    <w:lvl w:ilvl="0">
      <w:start w:val="1"/>
      <w:numFmt w:val="decimal"/>
      <w:pStyle w:val="Kapitol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>
    <w:nsid w:val="54C8315B"/>
    <w:multiLevelType w:val="hybridMultilevel"/>
    <w:tmpl w:val="5CA492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554457F"/>
    <w:multiLevelType w:val="hybridMultilevel"/>
    <w:tmpl w:val="DCB80830"/>
    <w:lvl w:ilvl="0" w:tplc="0FDCD744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5AC7FE6"/>
    <w:multiLevelType w:val="hybridMultilevel"/>
    <w:tmpl w:val="E3DCFA6E"/>
    <w:lvl w:ilvl="0" w:tplc="0FDCD744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DA67559"/>
    <w:multiLevelType w:val="hybridMultilevel"/>
    <w:tmpl w:val="A17CAD8A"/>
    <w:lvl w:ilvl="0" w:tplc="356E0B5E">
      <w:start w:val="1"/>
      <w:numFmt w:val="decimal"/>
      <w:pStyle w:val="nadpis22"/>
      <w:lvlText w:val="B/2.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610376B"/>
    <w:multiLevelType w:val="multilevel"/>
    <w:tmpl w:val="88860AF6"/>
    <w:styleLink w:val="WWNum4"/>
    <w:lvl w:ilvl="0">
      <w:numFmt w:val="bullet"/>
      <w:lvlText w:val="-"/>
      <w:lvlJc w:val="left"/>
      <w:rPr>
        <w:rFonts w:ascii="Tahoma" w:eastAsia="Times New Roman" w:hAnsi="Tahoma" w:cs="Tahoma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7">
    <w:nsid w:val="677B168E"/>
    <w:multiLevelType w:val="singleLevel"/>
    <w:tmpl w:val="E4120C3E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8">
    <w:nsid w:val="744719CE"/>
    <w:multiLevelType w:val="hybridMultilevel"/>
    <w:tmpl w:val="AA506318"/>
    <w:lvl w:ilvl="0" w:tplc="AED6CF4C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3FB8D60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D3C26E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7FEF20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BD8432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BFCDB3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DA2BE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9A8044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B7EA3D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0"/>
  </w:num>
  <w:num w:numId="3">
    <w:abstractNumId w:val="7"/>
  </w:num>
  <w:num w:numId="4">
    <w:abstractNumId w:val="5"/>
  </w:num>
  <w:num w:numId="5">
    <w:abstractNumId w:val="15"/>
  </w:num>
  <w:num w:numId="6">
    <w:abstractNumId w:val="16"/>
  </w:num>
  <w:num w:numId="7">
    <w:abstractNumId w:val="6"/>
  </w:num>
  <w:num w:numId="8">
    <w:abstractNumId w:val="12"/>
  </w:num>
  <w:num w:numId="9">
    <w:abstractNumId w:val="1"/>
  </w:num>
  <w:num w:numId="10">
    <w:abstractNumId w:val="13"/>
  </w:num>
  <w:num w:numId="11">
    <w:abstractNumId w:val="14"/>
  </w:num>
  <w:num w:numId="12">
    <w:abstractNumId w:val="8"/>
  </w:num>
  <w:num w:numId="13">
    <w:abstractNumId w:val="9"/>
  </w:num>
  <w:num w:numId="14">
    <w:abstractNumId w:val="6"/>
    <w:lvlOverride w:ilvl="0">
      <w:startOverride w:val="1"/>
    </w:lvlOverride>
  </w:num>
  <w:num w:numId="15">
    <w:abstractNumId w:val="18"/>
  </w:num>
  <w:num w:numId="16">
    <w:abstractNumId w:val="7"/>
  </w:num>
  <w:num w:numId="17">
    <w:abstractNumId w:val="4"/>
  </w:num>
  <w:num w:numId="18">
    <w:abstractNumId w:val="7"/>
  </w:num>
  <w:num w:numId="19">
    <w:abstractNumId w:val="5"/>
  </w:num>
  <w:num w:numId="20">
    <w:abstractNumId w:val="6"/>
    <w:lvlOverride w:ilvl="0">
      <w:startOverride w:val="1"/>
    </w:lvlOverride>
  </w:num>
  <w:num w:numId="21">
    <w:abstractNumId w:val="6"/>
    <w:lvlOverride w:ilvl="0">
      <w:startOverride w:val="1"/>
    </w:lvlOverride>
  </w:num>
  <w:num w:numId="22">
    <w:abstractNumId w:val="6"/>
    <w:lvlOverride w:ilvl="0">
      <w:startOverride w:val="1"/>
    </w:lvlOverride>
  </w:num>
  <w:num w:numId="23">
    <w:abstractNumId w:val="17"/>
  </w:num>
  <w:num w:numId="24">
    <w:abstractNumId w:val="5"/>
  </w:num>
  <w:num w:numId="25">
    <w:abstractNumId w:val="5"/>
  </w:num>
  <w:num w:numId="26">
    <w:abstractNumId w:val="5"/>
  </w:num>
  <w:num w:numId="27">
    <w:abstractNumId w:val="5"/>
  </w:num>
  <w:num w:numId="28">
    <w:abstractNumId w:val="5"/>
  </w:num>
  <w:num w:numId="29">
    <w:abstractNumId w:val="3"/>
  </w:num>
  <w:num w:numId="30">
    <w:abstractNumId w:val="6"/>
    <w:lvlOverride w:ilvl="0">
      <w:startOverride w:val="1"/>
    </w:lvlOverride>
  </w:num>
  <w:num w:numId="31">
    <w:abstractNumId w:val="5"/>
  </w:num>
  <w:num w:numId="3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"/>
  </w:num>
  <w:num w:numId="35">
    <w:abstractNumId w:val="10"/>
  </w:num>
  <w:num w:numId="36">
    <w:abstractNumId w:val="6"/>
  </w:num>
  <w:num w:numId="37">
    <w:abstractNumId w:val="6"/>
    <w:lvlOverride w:ilvl="0">
      <w:startOverride w:val="1"/>
    </w:lvlOverride>
  </w:num>
  <w:num w:numId="3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5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13314"/>
    <o:shapelayout v:ext="edit">
      <o:idmap v:ext="edit" data="12"/>
    </o:shapelayout>
  </w:hdrShapeDefaults>
  <w:footnotePr>
    <w:footnote w:id="-1"/>
    <w:footnote w:id="0"/>
  </w:footnotePr>
  <w:endnotePr>
    <w:endnote w:id="-1"/>
    <w:endnote w:id="0"/>
  </w:endnotePr>
  <w:compat/>
  <w:rsids>
    <w:rsidRoot w:val="008456CC"/>
    <w:rsid w:val="000013E7"/>
    <w:rsid w:val="0000339C"/>
    <w:rsid w:val="00011828"/>
    <w:rsid w:val="00012768"/>
    <w:rsid w:val="00016107"/>
    <w:rsid w:val="00016D22"/>
    <w:rsid w:val="00021930"/>
    <w:rsid w:val="00025324"/>
    <w:rsid w:val="00025354"/>
    <w:rsid w:val="0002689A"/>
    <w:rsid w:val="0003414F"/>
    <w:rsid w:val="000379D7"/>
    <w:rsid w:val="00044D57"/>
    <w:rsid w:val="00050504"/>
    <w:rsid w:val="00052DD2"/>
    <w:rsid w:val="00053EBE"/>
    <w:rsid w:val="00054784"/>
    <w:rsid w:val="0006267B"/>
    <w:rsid w:val="000641CD"/>
    <w:rsid w:val="0006687E"/>
    <w:rsid w:val="0007089A"/>
    <w:rsid w:val="0007650C"/>
    <w:rsid w:val="00081DFA"/>
    <w:rsid w:val="00087510"/>
    <w:rsid w:val="00091173"/>
    <w:rsid w:val="00091453"/>
    <w:rsid w:val="0009297F"/>
    <w:rsid w:val="000951DC"/>
    <w:rsid w:val="00095418"/>
    <w:rsid w:val="000A5369"/>
    <w:rsid w:val="000A6771"/>
    <w:rsid w:val="000A6ECC"/>
    <w:rsid w:val="000A700E"/>
    <w:rsid w:val="000B58ED"/>
    <w:rsid w:val="000B618D"/>
    <w:rsid w:val="000B7A43"/>
    <w:rsid w:val="000C0770"/>
    <w:rsid w:val="000C49FB"/>
    <w:rsid w:val="000C630B"/>
    <w:rsid w:val="000C76BA"/>
    <w:rsid w:val="000C7A76"/>
    <w:rsid w:val="000D0CD0"/>
    <w:rsid w:val="000D4C6E"/>
    <w:rsid w:val="000D5F32"/>
    <w:rsid w:val="000D5F59"/>
    <w:rsid w:val="000E5CB4"/>
    <w:rsid w:val="000E5E1B"/>
    <w:rsid w:val="000F573C"/>
    <w:rsid w:val="000F5F8C"/>
    <w:rsid w:val="000F7968"/>
    <w:rsid w:val="00110DE9"/>
    <w:rsid w:val="00113B00"/>
    <w:rsid w:val="00113E22"/>
    <w:rsid w:val="001140FD"/>
    <w:rsid w:val="001173D9"/>
    <w:rsid w:val="001179DC"/>
    <w:rsid w:val="00120248"/>
    <w:rsid w:val="0012166D"/>
    <w:rsid w:val="00125560"/>
    <w:rsid w:val="001308CD"/>
    <w:rsid w:val="00133ED2"/>
    <w:rsid w:val="001369CD"/>
    <w:rsid w:val="00136C75"/>
    <w:rsid w:val="00137482"/>
    <w:rsid w:val="00154AE2"/>
    <w:rsid w:val="00157621"/>
    <w:rsid w:val="001578FB"/>
    <w:rsid w:val="00163530"/>
    <w:rsid w:val="00163AE3"/>
    <w:rsid w:val="00163C62"/>
    <w:rsid w:val="00173236"/>
    <w:rsid w:val="00186193"/>
    <w:rsid w:val="00191F4C"/>
    <w:rsid w:val="001935F9"/>
    <w:rsid w:val="001A23BB"/>
    <w:rsid w:val="001A2899"/>
    <w:rsid w:val="001A349F"/>
    <w:rsid w:val="001B2542"/>
    <w:rsid w:val="001B3E9C"/>
    <w:rsid w:val="001C254D"/>
    <w:rsid w:val="001C4344"/>
    <w:rsid w:val="001D02D2"/>
    <w:rsid w:val="001D215D"/>
    <w:rsid w:val="001D3769"/>
    <w:rsid w:val="001D3C37"/>
    <w:rsid w:val="001D4A5A"/>
    <w:rsid w:val="001D72C3"/>
    <w:rsid w:val="001E1468"/>
    <w:rsid w:val="001E5B30"/>
    <w:rsid w:val="001E6480"/>
    <w:rsid w:val="001F1625"/>
    <w:rsid w:val="001F1D15"/>
    <w:rsid w:val="001F264E"/>
    <w:rsid w:val="001F3011"/>
    <w:rsid w:val="001F53F9"/>
    <w:rsid w:val="001F754E"/>
    <w:rsid w:val="00200934"/>
    <w:rsid w:val="00201650"/>
    <w:rsid w:val="0020243E"/>
    <w:rsid w:val="00203E0A"/>
    <w:rsid w:val="00205616"/>
    <w:rsid w:val="00205C12"/>
    <w:rsid w:val="00207986"/>
    <w:rsid w:val="0021099C"/>
    <w:rsid w:val="0021221C"/>
    <w:rsid w:val="002265AD"/>
    <w:rsid w:val="00227F39"/>
    <w:rsid w:val="00231BE4"/>
    <w:rsid w:val="0023483B"/>
    <w:rsid w:val="00234A9F"/>
    <w:rsid w:val="00234B96"/>
    <w:rsid w:val="00234F8A"/>
    <w:rsid w:val="00242639"/>
    <w:rsid w:val="00243AE5"/>
    <w:rsid w:val="002449C4"/>
    <w:rsid w:val="002472B8"/>
    <w:rsid w:val="0025131B"/>
    <w:rsid w:val="00254339"/>
    <w:rsid w:val="00255EC0"/>
    <w:rsid w:val="00256634"/>
    <w:rsid w:val="00256B86"/>
    <w:rsid w:val="00256C83"/>
    <w:rsid w:val="00257E76"/>
    <w:rsid w:val="00260F62"/>
    <w:rsid w:val="00261427"/>
    <w:rsid w:val="00265DA9"/>
    <w:rsid w:val="00267E01"/>
    <w:rsid w:val="00271F04"/>
    <w:rsid w:val="00272331"/>
    <w:rsid w:val="002723FC"/>
    <w:rsid w:val="00273BCF"/>
    <w:rsid w:val="00274B36"/>
    <w:rsid w:val="00281281"/>
    <w:rsid w:val="00282032"/>
    <w:rsid w:val="002854D1"/>
    <w:rsid w:val="00285CB0"/>
    <w:rsid w:val="00286F55"/>
    <w:rsid w:val="002900C0"/>
    <w:rsid w:val="00291DA0"/>
    <w:rsid w:val="00291E1D"/>
    <w:rsid w:val="002A0CF1"/>
    <w:rsid w:val="002A2966"/>
    <w:rsid w:val="002B14B1"/>
    <w:rsid w:val="002B21C1"/>
    <w:rsid w:val="002B4857"/>
    <w:rsid w:val="002B768E"/>
    <w:rsid w:val="002B7FAA"/>
    <w:rsid w:val="002C2DAD"/>
    <w:rsid w:val="002D4FC0"/>
    <w:rsid w:val="002D612B"/>
    <w:rsid w:val="002E1F17"/>
    <w:rsid w:val="002E2638"/>
    <w:rsid w:val="002E33D6"/>
    <w:rsid w:val="002E6722"/>
    <w:rsid w:val="002F0DF2"/>
    <w:rsid w:val="002F0E28"/>
    <w:rsid w:val="002F4FA6"/>
    <w:rsid w:val="002F7F1F"/>
    <w:rsid w:val="00301E15"/>
    <w:rsid w:val="00306BB4"/>
    <w:rsid w:val="00306EF2"/>
    <w:rsid w:val="003076C4"/>
    <w:rsid w:val="003124CD"/>
    <w:rsid w:val="00313B04"/>
    <w:rsid w:val="003148C2"/>
    <w:rsid w:val="0031770C"/>
    <w:rsid w:val="00325D11"/>
    <w:rsid w:val="00327236"/>
    <w:rsid w:val="00330D6F"/>
    <w:rsid w:val="00337131"/>
    <w:rsid w:val="0034576F"/>
    <w:rsid w:val="0035059E"/>
    <w:rsid w:val="003508A9"/>
    <w:rsid w:val="00354CD8"/>
    <w:rsid w:val="0035593D"/>
    <w:rsid w:val="00355B2D"/>
    <w:rsid w:val="00363A17"/>
    <w:rsid w:val="00367F84"/>
    <w:rsid w:val="00372C37"/>
    <w:rsid w:val="00376ABF"/>
    <w:rsid w:val="00393794"/>
    <w:rsid w:val="003A0FFC"/>
    <w:rsid w:val="003A189A"/>
    <w:rsid w:val="003A4182"/>
    <w:rsid w:val="003B2C50"/>
    <w:rsid w:val="003B5744"/>
    <w:rsid w:val="003C0039"/>
    <w:rsid w:val="003C5F76"/>
    <w:rsid w:val="003C77D4"/>
    <w:rsid w:val="003D394C"/>
    <w:rsid w:val="003D579C"/>
    <w:rsid w:val="003E2379"/>
    <w:rsid w:val="003E3773"/>
    <w:rsid w:val="003E5BB2"/>
    <w:rsid w:val="003F3941"/>
    <w:rsid w:val="003F415B"/>
    <w:rsid w:val="003F5A23"/>
    <w:rsid w:val="003F6026"/>
    <w:rsid w:val="003F70EB"/>
    <w:rsid w:val="003F72ED"/>
    <w:rsid w:val="003F769D"/>
    <w:rsid w:val="00400CF6"/>
    <w:rsid w:val="00403D8C"/>
    <w:rsid w:val="00403E32"/>
    <w:rsid w:val="00405C10"/>
    <w:rsid w:val="00407729"/>
    <w:rsid w:val="004139E4"/>
    <w:rsid w:val="00415708"/>
    <w:rsid w:val="00420C76"/>
    <w:rsid w:val="00430577"/>
    <w:rsid w:val="00430A22"/>
    <w:rsid w:val="0043362A"/>
    <w:rsid w:val="00434666"/>
    <w:rsid w:val="004356EC"/>
    <w:rsid w:val="0044096E"/>
    <w:rsid w:val="00441442"/>
    <w:rsid w:val="00455984"/>
    <w:rsid w:val="004627B0"/>
    <w:rsid w:val="00476CB4"/>
    <w:rsid w:val="0047775F"/>
    <w:rsid w:val="00477C7F"/>
    <w:rsid w:val="00480E9A"/>
    <w:rsid w:val="0048434F"/>
    <w:rsid w:val="00490F0B"/>
    <w:rsid w:val="00491C7D"/>
    <w:rsid w:val="00492552"/>
    <w:rsid w:val="00492E08"/>
    <w:rsid w:val="004937B0"/>
    <w:rsid w:val="0049389D"/>
    <w:rsid w:val="0049661A"/>
    <w:rsid w:val="00496C2D"/>
    <w:rsid w:val="004A0298"/>
    <w:rsid w:val="004A119D"/>
    <w:rsid w:val="004A16EB"/>
    <w:rsid w:val="004A23A0"/>
    <w:rsid w:val="004A6A26"/>
    <w:rsid w:val="004B3AA6"/>
    <w:rsid w:val="004B4552"/>
    <w:rsid w:val="004B47BC"/>
    <w:rsid w:val="004B5DAD"/>
    <w:rsid w:val="004B76B2"/>
    <w:rsid w:val="004C1CB2"/>
    <w:rsid w:val="004C3D20"/>
    <w:rsid w:val="004D2485"/>
    <w:rsid w:val="004D25DD"/>
    <w:rsid w:val="004D2900"/>
    <w:rsid w:val="004E35CE"/>
    <w:rsid w:val="004E4D43"/>
    <w:rsid w:val="004F1601"/>
    <w:rsid w:val="004F2679"/>
    <w:rsid w:val="004F2F3D"/>
    <w:rsid w:val="00500B41"/>
    <w:rsid w:val="00500CB1"/>
    <w:rsid w:val="005026F0"/>
    <w:rsid w:val="0050314F"/>
    <w:rsid w:val="005121C3"/>
    <w:rsid w:val="00535362"/>
    <w:rsid w:val="00540F49"/>
    <w:rsid w:val="0054364C"/>
    <w:rsid w:val="00550868"/>
    <w:rsid w:val="00551446"/>
    <w:rsid w:val="005531A6"/>
    <w:rsid w:val="00563DC7"/>
    <w:rsid w:val="00570718"/>
    <w:rsid w:val="0057236F"/>
    <w:rsid w:val="00577E5B"/>
    <w:rsid w:val="0058129D"/>
    <w:rsid w:val="0058210B"/>
    <w:rsid w:val="00583140"/>
    <w:rsid w:val="00593BB0"/>
    <w:rsid w:val="005A3B3C"/>
    <w:rsid w:val="005A4EB0"/>
    <w:rsid w:val="005A69D3"/>
    <w:rsid w:val="005A7667"/>
    <w:rsid w:val="005B3572"/>
    <w:rsid w:val="005B4901"/>
    <w:rsid w:val="005C1864"/>
    <w:rsid w:val="005C1AA9"/>
    <w:rsid w:val="005C61C1"/>
    <w:rsid w:val="005E27C0"/>
    <w:rsid w:val="005F11A2"/>
    <w:rsid w:val="005F27DD"/>
    <w:rsid w:val="005F467E"/>
    <w:rsid w:val="005F5BE8"/>
    <w:rsid w:val="00605C3B"/>
    <w:rsid w:val="006142A4"/>
    <w:rsid w:val="0061710D"/>
    <w:rsid w:val="006174C5"/>
    <w:rsid w:val="00617A9D"/>
    <w:rsid w:val="00621834"/>
    <w:rsid w:val="0062258D"/>
    <w:rsid w:val="00622EF7"/>
    <w:rsid w:val="006246BF"/>
    <w:rsid w:val="0062658B"/>
    <w:rsid w:val="006318A1"/>
    <w:rsid w:val="006319E3"/>
    <w:rsid w:val="006342B2"/>
    <w:rsid w:val="006343C0"/>
    <w:rsid w:val="006346DD"/>
    <w:rsid w:val="00634D9D"/>
    <w:rsid w:val="00634E8A"/>
    <w:rsid w:val="00642FFF"/>
    <w:rsid w:val="00650156"/>
    <w:rsid w:val="00651777"/>
    <w:rsid w:val="00654642"/>
    <w:rsid w:val="0066407D"/>
    <w:rsid w:val="006714CF"/>
    <w:rsid w:val="00682436"/>
    <w:rsid w:val="00683A00"/>
    <w:rsid w:val="00685F6E"/>
    <w:rsid w:val="0069129E"/>
    <w:rsid w:val="00692A66"/>
    <w:rsid w:val="0069561E"/>
    <w:rsid w:val="00695D1D"/>
    <w:rsid w:val="006A24ED"/>
    <w:rsid w:val="006A31E2"/>
    <w:rsid w:val="006A32C4"/>
    <w:rsid w:val="006A69EC"/>
    <w:rsid w:val="006A7BAD"/>
    <w:rsid w:val="006B3B49"/>
    <w:rsid w:val="006C50C6"/>
    <w:rsid w:val="006C70F9"/>
    <w:rsid w:val="006D1756"/>
    <w:rsid w:val="006D22EC"/>
    <w:rsid w:val="006E3365"/>
    <w:rsid w:val="006E3E8A"/>
    <w:rsid w:val="006E539D"/>
    <w:rsid w:val="006E7CF9"/>
    <w:rsid w:val="006F2866"/>
    <w:rsid w:val="007005CA"/>
    <w:rsid w:val="007029F4"/>
    <w:rsid w:val="0070361B"/>
    <w:rsid w:val="00713948"/>
    <w:rsid w:val="00717B1B"/>
    <w:rsid w:val="00723646"/>
    <w:rsid w:val="0072435E"/>
    <w:rsid w:val="00724E1B"/>
    <w:rsid w:val="0073338C"/>
    <w:rsid w:val="00742720"/>
    <w:rsid w:val="0074574D"/>
    <w:rsid w:val="00746CD0"/>
    <w:rsid w:val="00746D7A"/>
    <w:rsid w:val="00750A45"/>
    <w:rsid w:val="00750F5A"/>
    <w:rsid w:val="00751140"/>
    <w:rsid w:val="007544FA"/>
    <w:rsid w:val="00765CD8"/>
    <w:rsid w:val="007671C3"/>
    <w:rsid w:val="007675EA"/>
    <w:rsid w:val="00770943"/>
    <w:rsid w:val="00774083"/>
    <w:rsid w:val="00774222"/>
    <w:rsid w:val="00780372"/>
    <w:rsid w:val="00781593"/>
    <w:rsid w:val="00782F1B"/>
    <w:rsid w:val="00783E8F"/>
    <w:rsid w:val="00791629"/>
    <w:rsid w:val="00793057"/>
    <w:rsid w:val="00795DB3"/>
    <w:rsid w:val="007A3081"/>
    <w:rsid w:val="007A3954"/>
    <w:rsid w:val="007A6FDC"/>
    <w:rsid w:val="007B093D"/>
    <w:rsid w:val="007B61F4"/>
    <w:rsid w:val="007B70E4"/>
    <w:rsid w:val="007C15E6"/>
    <w:rsid w:val="007C632F"/>
    <w:rsid w:val="007C7186"/>
    <w:rsid w:val="007E27B0"/>
    <w:rsid w:val="007E4011"/>
    <w:rsid w:val="007E5600"/>
    <w:rsid w:val="007E6376"/>
    <w:rsid w:val="007F0A23"/>
    <w:rsid w:val="007F161C"/>
    <w:rsid w:val="007F714E"/>
    <w:rsid w:val="00801684"/>
    <w:rsid w:val="00801EF7"/>
    <w:rsid w:val="00804C53"/>
    <w:rsid w:val="00805363"/>
    <w:rsid w:val="00813BE3"/>
    <w:rsid w:val="00815EAC"/>
    <w:rsid w:val="0081725E"/>
    <w:rsid w:val="00817609"/>
    <w:rsid w:val="008211E2"/>
    <w:rsid w:val="00821731"/>
    <w:rsid w:val="008218E4"/>
    <w:rsid w:val="00821968"/>
    <w:rsid w:val="008349F3"/>
    <w:rsid w:val="0084017E"/>
    <w:rsid w:val="00842B4A"/>
    <w:rsid w:val="008442BC"/>
    <w:rsid w:val="0084444C"/>
    <w:rsid w:val="008451D3"/>
    <w:rsid w:val="008456CC"/>
    <w:rsid w:val="00845E8A"/>
    <w:rsid w:val="0085123B"/>
    <w:rsid w:val="0085155F"/>
    <w:rsid w:val="00855124"/>
    <w:rsid w:val="00855FE8"/>
    <w:rsid w:val="0085620E"/>
    <w:rsid w:val="00862FFD"/>
    <w:rsid w:val="00863783"/>
    <w:rsid w:val="0086500E"/>
    <w:rsid w:val="00865F75"/>
    <w:rsid w:val="008665D2"/>
    <w:rsid w:val="00866B4C"/>
    <w:rsid w:val="00873319"/>
    <w:rsid w:val="008826F1"/>
    <w:rsid w:val="00885E53"/>
    <w:rsid w:val="00886FC0"/>
    <w:rsid w:val="00895549"/>
    <w:rsid w:val="008A1BC7"/>
    <w:rsid w:val="008A43E6"/>
    <w:rsid w:val="008A7F7C"/>
    <w:rsid w:val="008B018B"/>
    <w:rsid w:val="008B1AC9"/>
    <w:rsid w:val="008B3681"/>
    <w:rsid w:val="008B519D"/>
    <w:rsid w:val="008B7090"/>
    <w:rsid w:val="008B79AA"/>
    <w:rsid w:val="008D1EE7"/>
    <w:rsid w:val="008D3D71"/>
    <w:rsid w:val="008E584C"/>
    <w:rsid w:val="008E5CEA"/>
    <w:rsid w:val="008E7B01"/>
    <w:rsid w:val="008F2497"/>
    <w:rsid w:val="00906DD5"/>
    <w:rsid w:val="00915517"/>
    <w:rsid w:val="00915C89"/>
    <w:rsid w:val="00921259"/>
    <w:rsid w:val="00921971"/>
    <w:rsid w:val="00922F47"/>
    <w:rsid w:val="0092445C"/>
    <w:rsid w:val="00925E80"/>
    <w:rsid w:val="00926B49"/>
    <w:rsid w:val="00932DBC"/>
    <w:rsid w:val="00936530"/>
    <w:rsid w:val="0094235B"/>
    <w:rsid w:val="00943F41"/>
    <w:rsid w:val="00947717"/>
    <w:rsid w:val="0095495F"/>
    <w:rsid w:val="00956B95"/>
    <w:rsid w:val="00960A81"/>
    <w:rsid w:val="00961295"/>
    <w:rsid w:val="00962B03"/>
    <w:rsid w:val="00973BA9"/>
    <w:rsid w:val="00984002"/>
    <w:rsid w:val="009843B0"/>
    <w:rsid w:val="0098466A"/>
    <w:rsid w:val="00984B4B"/>
    <w:rsid w:val="00995F6E"/>
    <w:rsid w:val="0099638C"/>
    <w:rsid w:val="00997EC9"/>
    <w:rsid w:val="009A02FA"/>
    <w:rsid w:val="009A1258"/>
    <w:rsid w:val="009A4B5C"/>
    <w:rsid w:val="009A4F50"/>
    <w:rsid w:val="009A5479"/>
    <w:rsid w:val="009A593C"/>
    <w:rsid w:val="009A79A8"/>
    <w:rsid w:val="009B1600"/>
    <w:rsid w:val="009B3EB4"/>
    <w:rsid w:val="009B4CC1"/>
    <w:rsid w:val="009B4E61"/>
    <w:rsid w:val="009B52CC"/>
    <w:rsid w:val="009C042D"/>
    <w:rsid w:val="009C113D"/>
    <w:rsid w:val="009C3800"/>
    <w:rsid w:val="009C44CC"/>
    <w:rsid w:val="009C50B4"/>
    <w:rsid w:val="009C5925"/>
    <w:rsid w:val="009C5E05"/>
    <w:rsid w:val="009D7C0E"/>
    <w:rsid w:val="009E40D8"/>
    <w:rsid w:val="009F1C0C"/>
    <w:rsid w:val="009F3A2D"/>
    <w:rsid w:val="00A00181"/>
    <w:rsid w:val="00A0052A"/>
    <w:rsid w:val="00A105BE"/>
    <w:rsid w:val="00A116E0"/>
    <w:rsid w:val="00A14ACD"/>
    <w:rsid w:val="00A17C0D"/>
    <w:rsid w:val="00A23EC3"/>
    <w:rsid w:val="00A42F6F"/>
    <w:rsid w:val="00A46A1D"/>
    <w:rsid w:val="00A5020C"/>
    <w:rsid w:val="00A51624"/>
    <w:rsid w:val="00A57CBD"/>
    <w:rsid w:val="00A63CF6"/>
    <w:rsid w:val="00A763AF"/>
    <w:rsid w:val="00A7642C"/>
    <w:rsid w:val="00A7671F"/>
    <w:rsid w:val="00A76B28"/>
    <w:rsid w:val="00A90F74"/>
    <w:rsid w:val="00A94CED"/>
    <w:rsid w:val="00AA05D9"/>
    <w:rsid w:val="00AA082E"/>
    <w:rsid w:val="00AB7F21"/>
    <w:rsid w:val="00AC2793"/>
    <w:rsid w:val="00AC6212"/>
    <w:rsid w:val="00AC7FB8"/>
    <w:rsid w:val="00AD1A84"/>
    <w:rsid w:val="00AD4B49"/>
    <w:rsid w:val="00AD5551"/>
    <w:rsid w:val="00AD66E5"/>
    <w:rsid w:val="00AE15C8"/>
    <w:rsid w:val="00AE3C07"/>
    <w:rsid w:val="00AE4E7E"/>
    <w:rsid w:val="00AE74AE"/>
    <w:rsid w:val="00AE7BDC"/>
    <w:rsid w:val="00AF1EB0"/>
    <w:rsid w:val="00AF2C0A"/>
    <w:rsid w:val="00AF49FA"/>
    <w:rsid w:val="00AF6D23"/>
    <w:rsid w:val="00B02662"/>
    <w:rsid w:val="00B05CCF"/>
    <w:rsid w:val="00B05F81"/>
    <w:rsid w:val="00B061BA"/>
    <w:rsid w:val="00B061C8"/>
    <w:rsid w:val="00B07EF3"/>
    <w:rsid w:val="00B16566"/>
    <w:rsid w:val="00B20905"/>
    <w:rsid w:val="00B22327"/>
    <w:rsid w:val="00B311F7"/>
    <w:rsid w:val="00B36249"/>
    <w:rsid w:val="00B3658C"/>
    <w:rsid w:val="00B378EE"/>
    <w:rsid w:val="00B421CF"/>
    <w:rsid w:val="00B43968"/>
    <w:rsid w:val="00B47326"/>
    <w:rsid w:val="00B53148"/>
    <w:rsid w:val="00B545F6"/>
    <w:rsid w:val="00B6459D"/>
    <w:rsid w:val="00B660C3"/>
    <w:rsid w:val="00B67548"/>
    <w:rsid w:val="00B70354"/>
    <w:rsid w:val="00B72765"/>
    <w:rsid w:val="00B72C3E"/>
    <w:rsid w:val="00B758AB"/>
    <w:rsid w:val="00B81E78"/>
    <w:rsid w:val="00B8512F"/>
    <w:rsid w:val="00B9060C"/>
    <w:rsid w:val="00B915A3"/>
    <w:rsid w:val="00B91BE9"/>
    <w:rsid w:val="00B921EE"/>
    <w:rsid w:val="00B96B52"/>
    <w:rsid w:val="00BA24E9"/>
    <w:rsid w:val="00BB3DB4"/>
    <w:rsid w:val="00BC6095"/>
    <w:rsid w:val="00BD1711"/>
    <w:rsid w:val="00BE76D3"/>
    <w:rsid w:val="00BF1DFE"/>
    <w:rsid w:val="00BF5D3C"/>
    <w:rsid w:val="00C03E1A"/>
    <w:rsid w:val="00C052D4"/>
    <w:rsid w:val="00C0590A"/>
    <w:rsid w:val="00C06454"/>
    <w:rsid w:val="00C170EB"/>
    <w:rsid w:val="00C17560"/>
    <w:rsid w:val="00C1777C"/>
    <w:rsid w:val="00C21674"/>
    <w:rsid w:val="00C21951"/>
    <w:rsid w:val="00C2201D"/>
    <w:rsid w:val="00C227F2"/>
    <w:rsid w:val="00C234BF"/>
    <w:rsid w:val="00C333B5"/>
    <w:rsid w:val="00C352E9"/>
    <w:rsid w:val="00C436F4"/>
    <w:rsid w:val="00C441CA"/>
    <w:rsid w:val="00C44C10"/>
    <w:rsid w:val="00C45337"/>
    <w:rsid w:val="00C455BD"/>
    <w:rsid w:val="00C4708C"/>
    <w:rsid w:val="00C528E2"/>
    <w:rsid w:val="00C5469E"/>
    <w:rsid w:val="00C657F2"/>
    <w:rsid w:val="00C66C0F"/>
    <w:rsid w:val="00C735C7"/>
    <w:rsid w:val="00C74C76"/>
    <w:rsid w:val="00C7623E"/>
    <w:rsid w:val="00C81090"/>
    <w:rsid w:val="00C810C9"/>
    <w:rsid w:val="00C82F43"/>
    <w:rsid w:val="00C90460"/>
    <w:rsid w:val="00C92F95"/>
    <w:rsid w:val="00C969C3"/>
    <w:rsid w:val="00C97236"/>
    <w:rsid w:val="00C97CEA"/>
    <w:rsid w:val="00CA224C"/>
    <w:rsid w:val="00CA4DAA"/>
    <w:rsid w:val="00CA6E0D"/>
    <w:rsid w:val="00CB419A"/>
    <w:rsid w:val="00CC3141"/>
    <w:rsid w:val="00CC3231"/>
    <w:rsid w:val="00CC4A04"/>
    <w:rsid w:val="00CD79CA"/>
    <w:rsid w:val="00CE006F"/>
    <w:rsid w:val="00CF1FA0"/>
    <w:rsid w:val="00CF3C18"/>
    <w:rsid w:val="00CF57BE"/>
    <w:rsid w:val="00CF702C"/>
    <w:rsid w:val="00D0214A"/>
    <w:rsid w:val="00D02AA9"/>
    <w:rsid w:val="00D039A6"/>
    <w:rsid w:val="00D07BA3"/>
    <w:rsid w:val="00D106E2"/>
    <w:rsid w:val="00D10925"/>
    <w:rsid w:val="00D10C52"/>
    <w:rsid w:val="00D11458"/>
    <w:rsid w:val="00D122F2"/>
    <w:rsid w:val="00D20480"/>
    <w:rsid w:val="00D206D2"/>
    <w:rsid w:val="00D222B0"/>
    <w:rsid w:val="00D27E81"/>
    <w:rsid w:val="00D307D7"/>
    <w:rsid w:val="00D31CD8"/>
    <w:rsid w:val="00D379D4"/>
    <w:rsid w:val="00D4650B"/>
    <w:rsid w:val="00D46585"/>
    <w:rsid w:val="00D47188"/>
    <w:rsid w:val="00D51ADC"/>
    <w:rsid w:val="00D53826"/>
    <w:rsid w:val="00D62B31"/>
    <w:rsid w:val="00D64FC1"/>
    <w:rsid w:val="00D65607"/>
    <w:rsid w:val="00D65DB9"/>
    <w:rsid w:val="00D70547"/>
    <w:rsid w:val="00D71229"/>
    <w:rsid w:val="00D72EF0"/>
    <w:rsid w:val="00D7449E"/>
    <w:rsid w:val="00D747B2"/>
    <w:rsid w:val="00D77DFA"/>
    <w:rsid w:val="00D80519"/>
    <w:rsid w:val="00D842CF"/>
    <w:rsid w:val="00D911F9"/>
    <w:rsid w:val="00D964A2"/>
    <w:rsid w:val="00DA19B6"/>
    <w:rsid w:val="00DB3C82"/>
    <w:rsid w:val="00DC3369"/>
    <w:rsid w:val="00DC653B"/>
    <w:rsid w:val="00DD627B"/>
    <w:rsid w:val="00DE18B9"/>
    <w:rsid w:val="00DE2686"/>
    <w:rsid w:val="00DE3B4E"/>
    <w:rsid w:val="00DE5A6C"/>
    <w:rsid w:val="00DF235B"/>
    <w:rsid w:val="00DF4174"/>
    <w:rsid w:val="00DF4F18"/>
    <w:rsid w:val="00DF6438"/>
    <w:rsid w:val="00E00262"/>
    <w:rsid w:val="00E01664"/>
    <w:rsid w:val="00E01746"/>
    <w:rsid w:val="00E0183B"/>
    <w:rsid w:val="00E042E5"/>
    <w:rsid w:val="00E07C10"/>
    <w:rsid w:val="00E120F2"/>
    <w:rsid w:val="00E2066D"/>
    <w:rsid w:val="00E20F59"/>
    <w:rsid w:val="00E23B60"/>
    <w:rsid w:val="00E25BA3"/>
    <w:rsid w:val="00E25C30"/>
    <w:rsid w:val="00E32E56"/>
    <w:rsid w:val="00E35329"/>
    <w:rsid w:val="00E43E2F"/>
    <w:rsid w:val="00E44071"/>
    <w:rsid w:val="00E46BF0"/>
    <w:rsid w:val="00E530C1"/>
    <w:rsid w:val="00E54B18"/>
    <w:rsid w:val="00E56C67"/>
    <w:rsid w:val="00E61C37"/>
    <w:rsid w:val="00E634D7"/>
    <w:rsid w:val="00E63F07"/>
    <w:rsid w:val="00E64844"/>
    <w:rsid w:val="00E7768D"/>
    <w:rsid w:val="00E8226A"/>
    <w:rsid w:val="00E82F04"/>
    <w:rsid w:val="00E86B10"/>
    <w:rsid w:val="00E924FA"/>
    <w:rsid w:val="00E929AD"/>
    <w:rsid w:val="00E941A6"/>
    <w:rsid w:val="00E96970"/>
    <w:rsid w:val="00E97222"/>
    <w:rsid w:val="00E97A90"/>
    <w:rsid w:val="00EA2289"/>
    <w:rsid w:val="00EA27A3"/>
    <w:rsid w:val="00EA3CF7"/>
    <w:rsid w:val="00EA4C88"/>
    <w:rsid w:val="00EA64A4"/>
    <w:rsid w:val="00EA7411"/>
    <w:rsid w:val="00EB0767"/>
    <w:rsid w:val="00EB2932"/>
    <w:rsid w:val="00EC349F"/>
    <w:rsid w:val="00EC6163"/>
    <w:rsid w:val="00ED10C1"/>
    <w:rsid w:val="00ED7E18"/>
    <w:rsid w:val="00EE010E"/>
    <w:rsid w:val="00EE3EDC"/>
    <w:rsid w:val="00EE40B7"/>
    <w:rsid w:val="00EE63DE"/>
    <w:rsid w:val="00EF4080"/>
    <w:rsid w:val="00EF4D0B"/>
    <w:rsid w:val="00EF5E26"/>
    <w:rsid w:val="00EF7B9A"/>
    <w:rsid w:val="00F06DC0"/>
    <w:rsid w:val="00F12692"/>
    <w:rsid w:val="00F12E2A"/>
    <w:rsid w:val="00F133D6"/>
    <w:rsid w:val="00F17FA1"/>
    <w:rsid w:val="00F216B4"/>
    <w:rsid w:val="00F242A9"/>
    <w:rsid w:val="00F26F5D"/>
    <w:rsid w:val="00F30176"/>
    <w:rsid w:val="00F3128D"/>
    <w:rsid w:val="00F32DE3"/>
    <w:rsid w:val="00F345C6"/>
    <w:rsid w:val="00F35587"/>
    <w:rsid w:val="00F40C18"/>
    <w:rsid w:val="00F461F9"/>
    <w:rsid w:val="00F46359"/>
    <w:rsid w:val="00F47BC0"/>
    <w:rsid w:val="00F50CC3"/>
    <w:rsid w:val="00F541BA"/>
    <w:rsid w:val="00F54D11"/>
    <w:rsid w:val="00F551EB"/>
    <w:rsid w:val="00F56B3E"/>
    <w:rsid w:val="00F56E0C"/>
    <w:rsid w:val="00F65FE9"/>
    <w:rsid w:val="00F73760"/>
    <w:rsid w:val="00F806DE"/>
    <w:rsid w:val="00F923FD"/>
    <w:rsid w:val="00F924A4"/>
    <w:rsid w:val="00F92582"/>
    <w:rsid w:val="00F9769E"/>
    <w:rsid w:val="00F97BF7"/>
    <w:rsid w:val="00FA3038"/>
    <w:rsid w:val="00FA5498"/>
    <w:rsid w:val="00FA54E9"/>
    <w:rsid w:val="00FA72A4"/>
    <w:rsid w:val="00FB213D"/>
    <w:rsid w:val="00FB3E54"/>
    <w:rsid w:val="00FC0E02"/>
    <w:rsid w:val="00FC42D1"/>
    <w:rsid w:val="00FC4441"/>
    <w:rsid w:val="00FC6084"/>
    <w:rsid w:val="00FD3937"/>
    <w:rsid w:val="00FD6F20"/>
    <w:rsid w:val="00FE0016"/>
    <w:rsid w:val="00FE5707"/>
    <w:rsid w:val="00FE7546"/>
    <w:rsid w:val="00FF0B6B"/>
    <w:rsid w:val="00FF23A0"/>
    <w:rsid w:val="00FF2443"/>
    <w:rsid w:val="00FF66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HTML Preformatted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65CD8"/>
    <w:pPr>
      <w:spacing w:line="276" w:lineRule="auto"/>
    </w:pPr>
    <w:rPr>
      <w:rFonts w:ascii="Arial Narrow" w:eastAsia="Calibri" w:hAnsi="Arial Narrow"/>
      <w:sz w:val="22"/>
      <w:szCs w:val="22"/>
      <w:lang w:eastAsia="en-US"/>
    </w:rPr>
  </w:style>
  <w:style w:type="paragraph" w:styleId="Nadpis1">
    <w:name w:val="heading 1"/>
    <w:basedOn w:val="Normln"/>
    <w:next w:val="Normln"/>
    <w:qFormat/>
    <w:rsid w:val="00CF3C18"/>
    <w:pPr>
      <w:keepNext/>
      <w:numPr>
        <w:numId w:val="3"/>
      </w:numPr>
      <w:spacing w:before="240" w:after="60"/>
      <w:ind w:left="432"/>
      <w:outlineLvl w:val="0"/>
    </w:pPr>
    <w:rPr>
      <w:rFonts w:eastAsia="Times New Roman" w:cs="Arial"/>
      <w:b/>
      <w:bCs/>
      <w:caps/>
      <w:kern w:val="32"/>
      <w:sz w:val="32"/>
      <w:szCs w:val="28"/>
      <w:lang w:val="ru-RU"/>
    </w:rPr>
  </w:style>
  <w:style w:type="paragraph" w:styleId="Nadpis2">
    <w:name w:val="heading 2"/>
    <w:basedOn w:val="Normln"/>
    <w:next w:val="Normln"/>
    <w:link w:val="Nadpis2Char"/>
    <w:qFormat/>
    <w:rsid w:val="00CF3C18"/>
    <w:pPr>
      <w:keepNext/>
      <w:numPr>
        <w:ilvl w:val="1"/>
        <w:numId w:val="3"/>
      </w:numPr>
      <w:spacing w:before="240" w:after="60"/>
      <w:outlineLvl w:val="1"/>
    </w:pPr>
    <w:rPr>
      <w:b/>
      <w:caps/>
      <w:sz w:val="24"/>
      <w:szCs w:val="20"/>
    </w:rPr>
  </w:style>
  <w:style w:type="paragraph" w:styleId="Nadpis3">
    <w:name w:val="heading 3"/>
    <w:aliases w:val="Nadpis 3 velká písmena"/>
    <w:basedOn w:val="Normln"/>
    <w:next w:val="Normln"/>
    <w:link w:val="Nadpis3Char"/>
    <w:qFormat/>
    <w:rsid w:val="00CF3C18"/>
    <w:pPr>
      <w:keepNext/>
      <w:numPr>
        <w:numId w:val="36"/>
      </w:numPr>
      <w:spacing w:before="240" w:after="60"/>
      <w:jc w:val="both"/>
      <w:outlineLvl w:val="2"/>
    </w:pPr>
    <w:rPr>
      <w:b/>
      <w:sz w:val="24"/>
      <w:szCs w:val="20"/>
    </w:rPr>
  </w:style>
  <w:style w:type="paragraph" w:styleId="Nadpis4">
    <w:name w:val="heading 4"/>
    <w:basedOn w:val="Normln"/>
    <w:next w:val="Normln"/>
    <w:qFormat/>
    <w:rsid w:val="00291E1D"/>
    <w:pPr>
      <w:numPr>
        <w:numId w:val="4"/>
      </w:numPr>
      <w:spacing w:before="120" w:after="120"/>
      <w:outlineLvl w:val="3"/>
    </w:pPr>
    <w:rPr>
      <w:u w:val="single"/>
    </w:rPr>
  </w:style>
  <w:style w:type="paragraph" w:styleId="Nadpis5">
    <w:name w:val="heading 5"/>
    <w:basedOn w:val="Normln"/>
    <w:next w:val="Normln"/>
    <w:qFormat/>
    <w:rsid w:val="00906DD5"/>
    <w:pPr>
      <w:keepNext/>
      <w:numPr>
        <w:ilvl w:val="4"/>
        <w:numId w:val="3"/>
      </w:numPr>
      <w:spacing w:before="120" w:line="240" w:lineRule="atLeast"/>
      <w:jc w:val="both"/>
      <w:outlineLvl w:val="4"/>
    </w:pPr>
    <w:rPr>
      <w:rFonts w:ascii="Arial" w:hAnsi="Arial"/>
      <w:b/>
      <w:szCs w:val="20"/>
      <w:u w:val="single"/>
    </w:rPr>
  </w:style>
  <w:style w:type="paragraph" w:styleId="Nadpis6">
    <w:name w:val="heading 6"/>
    <w:basedOn w:val="Normln"/>
    <w:next w:val="Normln"/>
    <w:link w:val="Nadpis6Char"/>
    <w:qFormat/>
    <w:rsid w:val="001F53F9"/>
    <w:pPr>
      <w:numPr>
        <w:ilvl w:val="5"/>
        <w:numId w:val="3"/>
      </w:numPr>
      <w:spacing w:before="240" w:after="60"/>
      <w:outlineLvl w:val="5"/>
    </w:pPr>
    <w:rPr>
      <w:rFonts w:eastAsia="Times New Roman"/>
      <w:b/>
      <w:bCs/>
    </w:rPr>
  </w:style>
  <w:style w:type="paragraph" w:styleId="Nadpis7">
    <w:name w:val="heading 7"/>
    <w:basedOn w:val="Normln"/>
    <w:next w:val="Normln"/>
    <w:link w:val="Nadpis7Char"/>
    <w:qFormat/>
    <w:rsid w:val="001F53F9"/>
    <w:pPr>
      <w:numPr>
        <w:ilvl w:val="6"/>
        <w:numId w:val="3"/>
      </w:numPr>
      <w:spacing w:before="240" w:after="60"/>
      <w:outlineLvl w:val="6"/>
    </w:pPr>
    <w:rPr>
      <w:rFonts w:eastAsia="Times New Roman"/>
    </w:rPr>
  </w:style>
  <w:style w:type="paragraph" w:styleId="Nadpis8">
    <w:name w:val="heading 8"/>
    <w:basedOn w:val="Normln"/>
    <w:next w:val="Normln"/>
    <w:link w:val="Nadpis8Char"/>
    <w:qFormat/>
    <w:rsid w:val="001F53F9"/>
    <w:pPr>
      <w:numPr>
        <w:ilvl w:val="7"/>
        <w:numId w:val="3"/>
      </w:numPr>
      <w:spacing w:before="240" w:after="60"/>
      <w:outlineLvl w:val="7"/>
    </w:pPr>
    <w:rPr>
      <w:rFonts w:eastAsia="Times New Roman"/>
      <w:i/>
      <w:iCs/>
    </w:rPr>
  </w:style>
  <w:style w:type="paragraph" w:styleId="Nadpis9">
    <w:name w:val="heading 9"/>
    <w:basedOn w:val="Normln"/>
    <w:next w:val="Normln"/>
    <w:link w:val="Nadpis9Char"/>
    <w:qFormat/>
    <w:rsid w:val="001F53F9"/>
    <w:pPr>
      <w:numPr>
        <w:ilvl w:val="8"/>
        <w:numId w:val="3"/>
      </w:numPr>
      <w:spacing w:before="240" w:after="60"/>
      <w:outlineLvl w:val="8"/>
    </w:pPr>
    <w:rPr>
      <w:rFonts w:ascii="Cambria" w:eastAsia="Times New Roman" w:hAnsi="Cambria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aliases w:val="termo"/>
    <w:basedOn w:val="Normln"/>
    <w:rsid w:val="00906DD5"/>
    <w:rPr>
      <w:rFonts w:ascii="Arial" w:hAnsi="Arial"/>
      <w:szCs w:val="20"/>
      <w:lang w:val="ru-RU"/>
    </w:rPr>
  </w:style>
  <w:style w:type="paragraph" w:styleId="Zhlav">
    <w:name w:val="header"/>
    <w:basedOn w:val="Normln"/>
    <w:rsid w:val="00906DD5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906DD5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906DD5"/>
  </w:style>
  <w:style w:type="character" w:styleId="Hypertextovodkaz">
    <w:name w:val="Hyperlink"/>
    <w:basedOn w:val="Standardnpsmoodstavce"/>
    <w:uiPriority w:val="99"/>
    <w:rsid w:val="00906DD5"/>
    <w:rPr>
      <w:color w:val="0000FF"/>
      <w:u w:val="single"/>
    </w:rPr>
  </w:style>
  <w:style w:type="paragraph" w:customStyle="1" w:styleId="Kapitola">
    <w:name w:val="Kapitola"/>
    <w:rsid w:val="00906DD5"/>
    <w:pPr>
      <w:keepNext/>
      <w:numPr>
        <w:numId w:val="1"/>
      </w:numPr>
      <w:pBdr>
        <w:bottom w:val="single" w:sz="4" w:space="1" w:color="auto"/>
      </w:pBdr>
      <w:spacing w:before="360" w:after="240" w:line="360" w:lineRule="auto"/>
      <w:ind w:left="340" w:hanging="340"/>
    </w:pPr>
    <w:rPr>
      <w:rFonts w:ascii="Arial" w:hAnsi="Arial"/>
      <w:caps/>
      <w:snapToGrid w:val="0"/>
      <w:color w:val="000000"/>
      <w:sz w:val="28"/>
    </w:rPr>
  </w:style>
  <w:style w:type="paragraph" w:customStyle="1" w:styleId="Nodsazen">
    <w:name w:val="N odsazený"/>
    <w:basedOn w:val="Normln"/>
    <w:rsid w:val="00906DD5"/>
    <w:pPr>
      <w:numPr>
        <w:numId w:val="2"/>
      </w:numPr>
      <w:spacing w:after="120"/>
      <w:jc w:val="both"/>
    </w:pPr>
    <w:rPr>
      <w:szCs w:val="20"/>
    </w:rPr>
  </w:style>
  <w:style w:type="paragraph" w:styleId="Obsah1">
    <w:name w:val="toc 1"/>
    <w:basedOn w:val="Normln"/>
    <w:next w:val="Normln"/>
    <w:autoRedefine/>
    <w:uiPriority w:val="39"/>
    <w:rsid w:val="001F53F9"/>
    <w:pPr>
      <w:tabs>
        <w:tab w:val="left" w:pos="660"/>
        <w:tab w:val="right" w:leader="dot" w:pos="9062"/>
      </w:tabs>
    </w:pPr>
    <w:rPr>
      <w:rFonts w:ascii="Arial" w:hAnsi="Arial"/>
      <w:b/>
      <w:noProof/>
      <w:szCs w:val="20"/>
      <w:lang w:val="ru-RU"/>
    </w:rPr>
  </w:style>
  <w:style w:type="paragraph" w:styleId="Obsah2">
    <w:name w:val="toc 2"/>
    <w:basedOn w:val="Obsah1"/>
    <w:next w:val="Normln"/>
    <w:autoRedefine/>
    <w:uiPriority w:val="39"/>
    <w:rsid w:val="00906DD5"/>
    <w:pPr>
      <w:ind w:left="113"/>
    </w:pPr>
    <w:rPr>
      <w:b w:val="0"/>
      <w:sz w:val="20"/>
    </w:rPr>
  </w:style>
  <w:style w:type="paragraph" w:styleId="Obsah3">
    <w:name w:val="toc 3"/>
    <w:basedOn w:val="Normln"/>
    <w:next w:val="Normln"/>
    <w:autoRedefine/>
    <w:uiPriority w:val="39"/>
    <w:rsid w:val="00906DD5"/>
    <w:pPr>
      <w:ind w:left="403"/>
    </w:pPr>
    <w:rPr>
      <w:rFonts w:ascii="Arial" w:hAnsi="Arial"/>
      <w:noProof/>
      <w:sz w:val="20"/>
      <w:szCs w:val="20"/>
      <w:lang w:val="ru-RU"/>
    </w:rPr>
  </w:style>
  <w:style w:type="paragraph" w:styleId="Zkladntext2">
    <w:name w:val="Body Text 2"/>
    <w:basedOn w:val="Normln"/>
    <w:rsid w:val="00906DD5"/>
    <w:pPr>
      <w:ind w:left="851" w:hanging="284"/>
    </w:pPr>
    <w:rPr>
      <w:rFonts w:ascii="Arial" w:hAnsi="Arial"/>
      <w:snapToGrid w:val="0"/>
      <w:szCs w:val="20"/>
    </w:rPr>
  </w:style>
  <w:style w:type="paragraph" w:styleId="Textvysvtlivek">
    <w:name w:val="endnote text"/>
    <w:basedOn w:val="Normln"/>
    <w:semiHidden/>
    <w:rsid w:val="00906DD5"/>
    <w:rPr>
      <w:rFonts w:ascii="Symbol" w:hAnsi="Symbol"/>
      <w:sz w:val="20"/>
      <w:szCs w:val="20"/>
      <w:lang w:val="ru-RU"/>
    </w:rPr>
  </w:style>
  <w:style w:type="paragraph" w:styleId="Zkladntextodsazen2">
    <w:name w:val="Body Text Indent 2"/>
    <w:basedOn w:val="Normln"/>
    <w:rsid w:val="00906DD5"/>
    <w:pPr>
      <w:ind w:firstLine="708"/>
      <w:jc w:val="both"/>
    </w:pPr>
    <w:rPr>
      <w:rFonts w:ascii="Arial" w:hAnsi="Arial" w:cs="Arial"/>
    </w:rPr>
  </w:style>
  <w:style w:type="paragraph" w:styleId="Zkladntext3">
    <w:name w:val="Body Text 3"/>
    <w:basedOn w:val="Normln"/>
    <w:rsid w:val="00906DD5"/>
    <w:pPr>
      <w:jc w:val="both"/>
    </w:pPr>
  </w:style>
  <w:style w:type="paragraph" w:styleId="Rozvrendokumentu">
    <w:name w:val="Document Map"/>
    <w:basedOn w:val="Normln"/>
    <w:semiHidden/>
    <w:rsid w:val="00906DD5"/>
    <w:pPr>
      <w:shd w:val="clear" w:color="auto" w:fill="000080"/>
    </w:pPr>
    <w:rPr>
      <w:rFonts w:ascii="Tahoma" w:hAnsi="Tahoma" w:cs="Tahoma"/>
    </w:rPr>
  </w:style>
  <w:style w:type="character" w:styleId="Sledovanodkaz">
    <w:name w:val="FollowedHyperlink"/>
    <w:basedOn w:val="Standardnpsmoodstavce"/>
    <w:rsid w:val="00906DD5"/>
    <w:rPr>
      <w:color w:val="800080"/>
      <w:u w:val="single"/>
    </w:rPr>
  </w:style>
  <w:style w:type="paragraph" w:customStyle="1" w:styleId="BodyText21">
    <w:name w:val="Body Text 21"/>
    <w:basedOn w:val="Normln"/>
    <w:rsid w:val="00906DD5"/>
    <w:pPr>
      <w:ind w:firstLine="708"/>
    </w:pPr>
    <w:rPr>
      <w:rFonts w:ascii="Arial" w:hAnsi="Arial"/>
      <w:szCs w:val="20"/>
    </w:rPr>
  </w:style>
  <w:style w:type="character" w:customStyle="1" w:styleId="Nadpis2Char">
    <w:name w:val="Nadpis 2 Char"/>
    <w:basedOn w:val="Standardnpsmoodstavce"/>
    <w:link w:val="Nadpis2"/>
    <w:rsid w:val="00CF3C18"/>
    <w:rPr>
      <w:rFonts w:ascii="Arial Narrow" w:eastAsia="Calibri" w:hAnsi="Arial Narrow"/>
      <w:b/>
      <w:caps/>
      <w:sz w:val="24"/>
      <w:lang w:eastAsia="en-US"/>
    </w:rPr>
  </w:style>
  <w:style w:type="paragraph" w:styleId="Prosttext">
    <w:name w:val="Plain Text"/>
    <w:basedOn w:val="Normln"/>
    <w:rsid w:val="00984B4B"/>
    <w:rPr>
      <w:rFonts w:ascii="Courier New" w:hAnsi="Courier New"/>
      <w:sz w:val="20"/>
      <w:szCs w:val="20"/>
    </w:rPr>
  </w:style>
  <w:style w:type="paragraph" w:styleId="Textbubliny">
    <w:name w:val="Balloon Text"/>
    <w:basedOn w:val="Normln"/>
    <w:link w:val="TextbublinyChar"/>
    <w:rsid w:val="009C5E0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9C5E05"/>
    <w:rPr>
      <w:rFonts w:ascii="Tahoma" w:hAnsi="Tahoma" w:cs="Tahoma"/>
      <w:sz w:val="16"/>
      <w:szCs w:val="16"/>
    </w:rPr>
  </w:style>
  <w:style w:type="character" w:styleId="Siln">
    <w:name w:val="Strong"/>
    <w:basedOn w:val="Standardnpsmoodstavce"/>
    <w:uiPriority w:val="22"/>
    <w:qFormat/>
    <w:rsid w:val="001F53F9"/>
    <w:rPr>
      <w:b/>
      <w:bCs/>
    </w:rPr>
  </w:style>
  <w:style w:type="character" w:customStyle="1" w:styleId="Nadpis6Char">
    <w:name w:val="Nadpis 6 Char"/>
    <w:basedOn w:val="Standardnpsmoodstavce"/>
    <w:link w:val="Nadpis6"/>
    <w:rsid w:val="001F53F9"/>
    <w:rPr>
      <w:rFonts w:ascii="Arial Narrow" w:hAnsi="Arial Narrow"/>
      <w:b/>
      <w:bCs/>
      <w:sz w:val="22"/>
      <w:szCs w:val="22"/>
      <w:lang w:eastAsia="en-US"/>
    </w:rPr>
  </w:style>
  <w:style w:type="character" w:customStyle="1" w:styleId="Nadpis7Char">
    <w:name w:val="Nadpis 7 Char"/>
    <w:basedOn w:val="Standardnpsmoodstavce"/>
    <w:link w:val="Nadpis7"/>
    <w:rsid w:val="001F53F9"/>
    <w:rPr>
      <w:rFonts w:ascii="Arial Narrow" w:hAnsi="Arial Narrow"/>
      <w:sz w:val="22"/>
      <w:szCs w:val="22"/>
      <w:lang w:eastAsia="en-US"/>
    </w:rPr>
  </w:style>
  <w:style w:type="character" w:customStyle="1" w:styleId="Nadpis8Char">
    <w:name w:val="Nadpis 8 Char"/>
    <w:basedOn w:val="Standardnpsmoodstavce"/>
    <w:link w:val="Nadpis8"/>
    <w:rsid w:val="001F53F9"/>
    <w:rPr>
      <w:rFonts w:ascii="Arial Narrow" w:hAnsi="Arial Narrow"/>
      <w:i/>
      <w:iCs/>
      <w:sz w:val="22"/>
      <w:szCs w:val="22"/>
      <w:lang w:eastAsia="en-US"/>
    </w:rPr>
  </w:style>
  <w:style w:type="character" w:customStyle="1" w:styleId="Nadpis9Char">
    <w:name w:val="Nadpis 9 Char"/>
    <w:basedOn w:val="Standardnpsmoodstavce"/>
    <w:link w:val="Nadpis9"/>
    <w:rsid w:val="001F53F9"/>
    <w:rPr>
      <w:rFonts w:ascii="Cambria" w:hAnsi="Cambria"/>
      <w:sz w:val="22"/>
      <w:szCs w:val="22"/>
      <w:lang w:eastAsia="en-US"/>
    </w:rPr>
  </w:style>
  <w:style w:type="paragraph" w:styleId="Zkladntextodsazen">
    <w:name w:val="Body Text Indent"/>
    <w:basedOn w:val="Normln"/>
    <w:link w:val="ZkladntextodsazenChar"/>
    <w:rsid w:val="001F53F9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1F53F9"/>
    <w:rPr>
      <w:sz w:val="24"/>
      <w:szCs w:val="24"/>
    </w:rPr>
  </w:style>
  <w:style w:type="paragraph" w:styleId="Zkladntextodsazen3">
    <w:name w:val="Body Text Indent 3"/>
    <w:basedOn w:val="Normln"/>
    <w:link w:val="Zkladntextodsazen3Char"/>
    <w:rsid w:val="001F53F9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1F53F9"/>
    <w:rPr>
      <w:sz w:val="16"/>
      <w:szCs w:val="16"/>
    </w:rPr>
  </w:style>
  <w:style w:type="character" w:styleId="slodku">
    <w:name w:val="line number"/>
    <w:basedOn w:val="Standardnpsmoodstavce"/>
    <w:rsid w:val="005A7667"/>
  </w:style>
  <w:style w:type="paragraph" w:customStyle="1" w:styleId="Textzprvy">
    <w:name w:val="Text zprávy"/>
    <w:rsid w:val="00430577"/>
    <w:pPr>
      <w:spacing w:before="40"/>
      <w:ind w:firstLine="567"/>
    </w:pPr>
    <w:rPr>
      <w:noProof/>
      <w:sz w:val="24"/>
    </w:rPr>
  </w:style>
  <w:style w:type="paragraph" w:customStyle="1" w:styleId="Neodstavec">
    <w:name w:val="Neodstavec"/>
    <w:basedOn w:val="Normln"/>
    <w:rsid w:val="00330D6F"/>
    <w:pPr>
      <w:jc w:val="both"/>
    </w:pPr>
    <w:rPr>
      <w:szCs w:val="20"/>
    </w:rPr>
  </w:style>
  <w:style w:type="paragraph" w:customStyle="1" w:styleId="Body-nadpis">
    <w:name w:val="Body-nadpis"/>
    <w:basedOn w:val="Normln"/>
    <w:next w:val="Normln"/>
    <w:rsid w:val="00330D6F"/>
    <w:pPr>
      <w:keepNext/>
      <w:spacing w:after="120"/>
      <w:jc w:val="both"/>
    </w:pPr>
    <w:rPr>
      <w:b/>
      <w:szCs w:val="20"/>
    </w:rPr>
  </w:style>
  <w:style w:type="paragraph" w:styleId="Odstavecseseznamem">
    <w:name w:val="List Paragraph"/>
    <w:basedOn w:val="Normln"/>
    <w:uiPriority w:val="34"/>
    <w:qFormat/>
    <w:rsid w:val="00260F62"/>
    <w:pPr>
      <w:ind w:left="720"/>
      <w:contextualSpacing/>
    </w:pPr>
  </w:style>
  <w:style w:type="character" w:customStyle="1" w:styleId="submitted">
    <w:name w:val="submitted"/>
    <w:basedOn w:val="Standardnpsmoodstavce"/>
    <w:rsid w:val="00B545F6"/>
  </w:style>
  <w:style w:type="paragraph" w:styleId="Normlnweb">
    <w:name w:val="Normal (Web)"/>
    <w:basedOn w:val="Normln"/>
    <w:uiPriority w:val="99"/>
    <w:unhideWhenUsed/>
    <w:rsid w:val="00B545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paragraph" w:styleId="FormtovanvHTML">
    <w:name w:val="HTML Preformatted"/>
    <w:basedOn w:val="Normln"/>
    <w:link w:val="FormtovanvHTMLChar"/>
    <w:uiPriority w:val="99"/>
    <w:unhideWhenUsed/>
    <w:rsid w:val="000013E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 w:val="20"/>
      <w:szCs w:val="20"/>
      <w:lang w:eastAsia="cs-CZ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0013E7"/>
    <w:rPr>
      <w:rFonts w:ascii="Courier New" w:hAnsi="Courier New" w:cs="Courier New"/>
    </w:rPr>
  </w:style>
  <w:style w:type="character" w:customStyle="1" w:styleId="ktykontaktnazev">
    <w:name w:val="kty_kontakt_nazev"/>
    <w:basedOn w:val="Standardnpsmoodstavce"/>
    <w:rsid w:val="00306EF2"/>
  </w:style>
  <w:style w:type="character" w:customStyle="1" w:styleId="ktykontakthodnota">
    <w:name w:val="kty_kontakt_hodnota"/>
    <w:basedOn w:val="Standardnpsmoodstavce"/>
    <w:rsid w:val="00306EF2"/>
  </w:style>
  <w:style w:type="numbering" w:customStyle="1" w:styleId="Bezseznamu1">
    <w:name w:val="Bez seznamu1"/>
    <w:next w:val="Bezseznamu"/>
    <w:uiPriority w:val="99"/>
    <w:semiHidden/>
    <w:unhideWhenUsed/>
    <w:rsid w:val="00405C10"/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405C10"/>
    <w:pPr>
      <w:keepLines/>
      <w:numPr>
        <w:numId w:val="0"/>
      </w:numPr>
      <w:spacing w:before="480" w:after="0"/>
      <w:outlineLvl w:val="9"/>
    </w:pPr>
    <w:rPr>
      <w:rFonts w:ascii="Cambria" w:hAnsi="Cambria" w:cs="Times New Roman"/>
      <w:caps w:val="0"/>
      <w:color w:val="365F91"/>
      <w:kern w:val="0"/>
      <w:lang w:val="cs-CZ"/>
    </w:rPr>
  </w:style>
  <w:style w:type="character" w:customStyle="1" w:styleId="Nadpis3Char">
    <w:name w:val="Nadpis 3 Char"/>
    <w:aliases w:val="Nadpis 3 velká písmena Char"/>
    <w:basedOn w:val="Standardnpsmoodstavce"/>
    <w:link w:val="Nadpis3"/>
    <w:rsid w:val="00CF3C18"/>
    <w:rPr>
      <w:rFonts w:ascii="Arial Narrow" w:eastAsia="Calibri" w:hAnsi="Arial Narrow"/>
      <w:b/>
      <w:sz w:val="24"/>
      <w:lang w:eastAsia="en-US"/>
    </w:rPr>
  </w:style>
  <w:style w:type="paragraph" w:customStyle="1" w:styleId="Standard">
    <w:name w:val="Standard"/>
    <w:rsid w:val="00405C10"/>
    <w:pPr>
      <w:suppressAutoHyphens/>
      <w:overflowPunct w:val="0"/>
      <w:autoSpaceDN w:val="0"/>
      <w:textAlignment w:val="baseline"/>
    </w:pPr>
    <w:rPr>
      <w:rFonts w:ascii="Arial" w:hAnsi="Arial"/>
      <w:kern w:val="3"/>
      <w:sz w:val="22"/>
    </w:rPr>
  </w:style>
  <w:style w:type="paragraph" w:customStyle="1" w:styleId="CG-normln">
    <w:name w:val="CG - normální"/>
    <w:basedOn w:val="Standard"/>
    <w:rsid w:val="00405C10"/>
  </w:style>
  <w:style w:type="paragraph" w:customStyle="1" w:styleId="zkladntext0">
    <w:name w:val="základní text"/>
    <w:rsid w:val="00405C10"/>
    <w:pPr>
      <w:tabs>
        <w:tab w:val="left" w:pos="1125"/>
        <w:tab w:val="left" w:pos="2280"/>
        <w:tab w:val="left" w:pos="3405"/>
        <w:tab w:val="left" w:pos="4575"/>
        <w:tab w:val="left" w:pos="5715"/>
        <w:tab w:val="left" w:pos="6855"/>
        <w:tab w:val="left" w:pos="7995"/>
        <w:tab w:val="left" w:pos="9135"/>
        <w:tab w:val="left" w:pos="10260"/>
        <w:tab w:val="left" w:pos="11385"/>
      </w:tabs>
      <w:suppressAutoHyphens/>
    </w:pPr>
    <w:rPr>
      <w:rFonts w:ascii="AvantGardeGothicE" w:eastAsia="Arial" w:hAnsi="AvantGardeGothicE"/>
      <w:color w:val="000000"/>
      <w:sz w:val="24"/>
      <w:lang w:eastAsia="ar-SA"/>
    </w:rPr>
  </w:style>
  <w:style w:type="paragraph" w:styleId="Nzev">
    <w:name w:val="Title"/>
    <w:basedOn w:val="Normln"/>
    <w:next w:val="Normln"/>
    <w:link w:val="NzevChar"/>
    <w:qFormat/>
    <w:rsid w:val="00405C1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evChar">
    <w:name w:val="Název Char"/>
    <w:basedOn w:val="Standardnpsmoodstavce"/>
    <w:link w:val="Nzev"/>
    <w:rsid w:val="00405C10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styleId="Odkaznakoment">
    <w:name w:val="annotation reference"/>
    <w:basedOn w:val="Standardnpsmoodstavce"/>
    <w:rsid w:val="007C7186"/>
    <w:rPr>
      <w:sz w:val="16"/>
      <w:szCs w:val="16"/>
    </w:rPr>
  </w:style>
  <w:style w:type="paragraph" w:styleId="Textkomente">
    <w:name w:val="annotation text"/>
    <w:basedOn w:val="Normln"/>
    <w:link w:val="TextkomenteChar"/>
    <w:rsid w:val="007C7186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7C7186"/>
    <w:rPr>
      <w:rFonts w:ascii="Arial Narrow" w:eastAsia="Calibri" w:hAnsi="Arial Narrow"/>
      <w:lang w:eastAsia="en-US"/>
    </w:rPr>
  </w:style>
  <w:style w:type="paragraph" w:styleId="Pedmtkomente">
    <w:name w:val="annotation subject"/>
    <w:basedOn w:val="Textkomente"/>
    <w:next w:val="Textkomente"/>
    <w:link w:val="PedmtkomenteChar"/>
    <w:rsid w:val="007C718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7C7186"/>
    <w:rPr>
      <w:rFonts w:ascii="Arial Narrow" w:eastAsia="Calibri" w:hAnsi="Arial Narrow"/>
      <w:b/>
      <w:bCs/>
      <w:lang w:eastAsia="en-US"/>
    </w:rPr>
  </w:style>
  <w:style w:type="paragraph" w:styleId="Obsah4">
    <w:name w:val="toc 4"/>
    <w:basedOn w:val="Normln"/>
    <w:next w:val="Normln"/>
    <w:autoRedefine/>
    <w:uiPriority w:val="39"/>
    <w:rsid w:val="0092445C"/>
    <w:pPr>
      <w:ind w:left="660"/>
    </w:pPr>
  </w:style>
  <w:style w:type="paragraph" w:customStyle="1" w:styleId="nadpis21">
    <w:name w:val="nadpis 2.1"/>
    <w:basedOn w:val="Nadpis3"/>
    <w:link w:val="nadpis21Char"/>
    <w:rsid w:val="00DE2686"/>
    <w:pPr>
      <w:widowControl w:val="0"/>
      <w:snapToGrid w:val="0"/>
      <w:spacing w:before="0" w:after="0" w:line="240" w:lineRule="auto"/>
      <w:ind w:left="1134" w:hanging="425"/>
      <w:jc w:val="left"/>
    </w:pPr>
    <w:rPr>
      <w:rFonts w:ascii="Arial" w:eastAsia="Times New Roman" w:hAnsi="Arial"/>
      <w:szCs w:val="22"/>
    </w:rPr>
  </w:style>
  <w:style w:type="paragraph" w:customStyle="1" w:styleId="nadpis22">
    <w:name w:val="nadpis 2.2"/>
    <w:basedOn w:val="Nadpis3"/>
    <w:link w:val="nadpis22Char"/>
    <w:rsid w:val="00DE2686"/>
    <w:pPr>
      <w:widowControl w:val="0"/>
      <w:numPr>
        <w:numId w:val="5"/>
      </w:numPr>
      <w:snapToGrid w:val="0"/>
      <w:spacing w:before="0" w:after="0" w:line="240" w:lineRule="auto"/>
      <w:ind w:left="1134" w:hanging="425"/>
      <w:jc w:val="left"/>
    </w:pPr>
    <w:rPr>
      <w:rFonts w:ascii="Arial" w:eastAsia="Times New Roman" w:hAnsi="Arial"/>
      <w:szCs w:val="22"/>
    </w:rPr>
  </w:style>
  <w:style w:type="character" w:customStyle="1" w:styleId="nadpis21Char">
    <w:name w:val="nadpis 2.1 Char"/>
    <w:link w:val="nadpis21"/>
    <w:rsid w:val="00DE2686"/>
    <w:rPr>
      <w:rFonts w:ascii="Arial" w:hAnsi="Arial"/>
      <w:b/>
      <w:sz w:val="24"/>
      <w:szCs w:val="22"/>
      <w:lang w:eastAsia="en-US"/>
    </w:rPr>
  </w:style>
  <w:style w:type="character" w:customStyle="1" w:styleId="nadpis22Char">
    <w:name w:val="nadpis 2.2 Char"/>
    <w:link w:val="nadpis22"/>
    <w:rsid w:val="001A23BB"/>
    <w:rPr>
      <w:rFonts w:ascii="Arial" w:hAnsi="Arial"/>
      <w:b/>
      <w:sz w:val="24"/>
      <w:szCs w:val="22"/>
      <w:lang w:eastAsia="en-US"/>
    </w:rPr>
  </w:style>
  <w:style w:type="numbering" w:customStyle="1" w:styleId="WWNum4">
    <w:name w:val="WWNum4"/>
    <w:basedOn w:val="Bezseznamu"/>
    <w:rsid w:val="000D0CD0"/>
    <w:pPr>
      <w:numPr>
        <w:numId w:val="6"/>
      </w:numPr>
    </w:pPr>
  </w:style>
  <w:style w:type="paragraph" w:customStyle="1" w:styleId="tun">
    <w:name w:val="tučný"/>
    <w:rsid w:val="006A7BAD"/>
    <w:pPr>
      <w:autoSpaceDE w:val="0"/>
      <w:autoSpaceDN w:val="0"/>
      <w:adjustRightInd w:val="0"/>
      <w:spacing w:before="141"/>
      <w:jc w:val="both"/>
    </w:pPr>
    <w:rPr>
      <w:b/>
      <w:bCs/>
      <w:color w:val="000000"/>
    </w:rPr>
  </w:style>
  <w:style w:type="paragraph" w:customStyle="1" w:styleId="Texttabulky">
    <w:name w:val="Text tabulky"/>
    <w:rsid w:val="006A7BAD"/>
    <w:pPr>
      <w:autoSpaceDE w:val="0"/>
      <w:autoSpaceDN w:val="0"/>
      <w:adjustRightInd w:val="0"/>
      <w:jc w:val="both"/>
    </w:pPr>
    <w:rPr>
      <w:rFonts w:ascii="TimesE" w:hAnsi="TimesE"/>
      <w:color w:val="000000"/>
      <w:sz w:val="28"/>
      <w:szCs w:val="28"/>
    </w:rPr>
  </w:style>
  <w:style w:type="paragraph" w:styleId="Obsah5">
    <w:name w:val="toc 5"/>
    <w:basedOn w:val="Normln"/>
    <w:next w:val="Normln"/>
    <w:autoRedefine/>
    <w:uiPriority w:val="39"/>
    <w:unhideWhenUsed/>
    <w:rsid w:val="00A51624"/>
    <w:pPr>
      <w:spacing w:after="100"/>
      <w:ind w:left="880"/>
    </w:pPr>
    <w:rPr>
      <w:rFonts w:asciiTheme="minorHAnsi" w:eastAsiaTheme="minorEastAsia" w:hAnsiTheme="minorHAnsi" w:cstheme="minorBidi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A51624"/>
    <w:pPr>
      <w:spacing w:after="100"/>
      <w:ind w:left="1100"/>
    </w:pPr>
    <w:rPr>
      <w:rFonts w:asciiTheme="minorHAnsi" w:eastAsiaTheme="minorEastAsia" w:hAnsiTheme="minorHAnsi" w:cstheme="minorBidi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A51624"/>
    <w:pPr>
      <w:spacing w:after="100"/>
      <w:ind w:left="1320"/>
    </w:pPr>
    <w:rPr>
      <w:rFonts w:asciiTheme="minorHAnsi" w:eastAsiaTheme="minorEastAsia" w:hAnsiTheme="minorHAnsi" w:cstheme="minorBidi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A51624"/>
    <w:pPr>
      <w:spacing w:after="100"/>
      <w:ind w:left="1540"/>
    </w:pPr>
    <w:rPr>
      <w:rFonts w:asciiTheme="minorHAnsi" w:eastAsiaTheme="minorEastAsia" w:hAnsiTheme="minorHAnsi" w:cstheme="minorBidi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A51624"/>
    <w:pPr>
      <w:spacing w:after="100"/>
      <w:ind w:left="1760"/>
    </w:pPr>
    <w:rPr>
      <w:rFonts w:asciiTheme="minorHAnsi" w:eastAsiaTheme="minorEastAsia" w:hAnsiTheme="minorHAnsi" w:cstheme="minorBidi"/>
      <w:lang w:eastAsia="cs-CZ"/>
    </w:rPr>
  </w:style>
  <w:style w:type="table" w:styleId="Mkatabulky">
    <w:name w:val="Table Grid"/>
    <w:basedOn w:val="Normlntabulka"/>
    <w:rsid w:val="00855FE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ezmezer">
    <w:name w:val="No Spacing"/>
    <w:uiPriority w:val="1"/>
    <w:qFormat/>
    <w:rsid w:val="00C2167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rebuchet MS" w:eastAsia="Arial Unicode MS" w:hAnsi="Arial Unicode MS" w:cs="Arial Unicode MS"/>
      <w:color w:val="000000"/>
      <w:sz w:val="24"/>
      <w:szCs w:val="24"/>
      <w:u w:color="000000"/>
      <w:bdr w:val="nil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4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54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154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283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7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3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75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8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2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91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9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4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6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1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03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4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15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2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23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38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35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20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B7C126-7FA8-47CF-9A08-2DBF94A152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640</TotalTime>
  <Pages>7</Pages>
  <Words>1681</Words>
  <Characters>9920</Characters>
  <Application>Microsoft Office Word</Application>
  <DocSecurity>0</DocSecurity>
  <Lines>82</Lines>
  <Paragraphs>23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E</vt:lpstr>
    </vt:vector>
  </TitlesOfParts>
  <Company>oem</Company>
  <LinksUpToDate>false</LinksUpToDate>
  <CharactersWithSpaces>11578</CharactersWithSpaces>
  <SharedDoc>false</SharedDoc>
  <HLinks>
    <vt:vector size="6" baseType="variant">
      <vt:variant>
        <vt:i4>6750280</vt:i4>
      </vt:variant>
      <vt:variant>
        <vt:i4>0</vt:i4>
      </vt:variant>
      <vt:variant>
        <vt:i4>0</vt:i4>
      </vt:variant>
      <vt:variant>
        <vt:i4>5</vt:i4>
      </vt:variant>
      <vt:variant>
        <vt:lpwstr>mailto:area@aprea.cz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</dc:title>
  <dc:creator>OEM Installed</dc:creator>
  <cp:lastModifiedBy>Lukas</cp:lastModifiedBy>
  <cp:revision>11</cp:revision>
  <cp:lastPrinted>2015-01-13T09:58:00Z</cp:lastPrinted>
  <dcterms:created xsi:type="dcterms:W3CDTF">2014-10-31T14:27:00Z</dcterms:created>
  <dcterms:modified xsi:type="dcterms:W3CDTF">2015-01-13T10:00:00Z</dcterms:modified>
</cp:coreProperties>
</file>